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0F11C" w14:textId="13797833" w:rsidR="00C117D3" w:rsidRPr="00F867D5" w:rsidRDefault="00C117D3" w:rsidP="00441A0F">
      <w:pPr>
        <w:spacing w:after="0" w:line="240" w:lineRule="auto"/>
        <w:jc w:val="center"/>
        <w:rPr>
          <w:rFonts w:ascii="Tahoma" w:eastAsia="Calibri" w:hAnsi="Tahoma" w:cs="Tahoma"/>
          <w:b/>
          <w:sz w:val="24"/>
          <w:szCs w:val="24"/>
        </w:rPr>
      </w:pPr>
      <w:r w:rsidRPr="00F867D5">
        <w:rPr>
          <w:rFonts w:ascii="Tahoma" w:eastAsia="Calibri" w:hAnsi="Tahoma" w:cs="Tahoma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1" locked="0" layoutInCell="1" allowOverlap="1" wp14:anchorId="46CF02D8" wp14:editId="0596DF9C">
            <wp:simplePos x="0" y="0"/>
            <wp:positionH relativeFrom="column">
              <wp:posOffset>5498955</wp:posOffset>
            </wp:positionH>
            <wp:positionV relativeFrom="paragraph">
              <wp:posOffset>474</wp:posOffset>
            </wp:positionV>
            <wp:extent cx="987552" cy="1152144"/>
            <wp:effectExtent l="0" t="0" r="3175" b="0"/>
            <wp:wrapTight wrapText="bothSides">
              <wp:wrapPolygon edited="0">
                <wp:start x="0" y="0"/>
                <wp:lineTo x="0" y="21076"/>
                <wp:lineTo x="21253" y="21076"/>
                <wp:lineTo x="2125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52" cy="11521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67D5">
        <w:rPr>
          <w:rFonts w:ascii="Tahoma" w:eastAsia="Calibri" w:hAnsi="Tahoma" w:cs="Tahoma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1C3D2DD9" wp14:editId="2EFE3864">
            <wp:simplePos x="0" y="0"/>
            <wp:positionH relativeFrom="column">
              <wp:posOffset>-370390</wp:posOffset>
            </wp:positionH>
            <wp:positionV relativeFrom="paragraph">
              <wp:posOffset>5787</wp:posOffset>
            </wp:positionV>
            <wp:extent cx="1000125" cy="932815"/>
            <wp:effectExtent l="0" t="0" r="9525" b="635"/>
            <wp:wrapTight wrapText="bothSides">
              <wp:wrapPolygon edited="0">
                <wp:start x="0" y="0"/>
                <wp:lineTo x="0" y="21174"/>
                <wp:lineTo x="21394" y="21174"/>
                <wp:lineTo x="2139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67D5">
        <w:rPr>
          <w:rFonts w:ascii="Tahoma" w:eastAsia="Calibri" w:hAnsi="Tahoma" w:cs="Tahoma"/>
          <w:b/>
          <w:sz w:val="24"/>
          <w:szCs w:val="24"/>
        </w:rPr>
        <w:t>ANTI-CORRUPTION ACADEMY OF NIGERIA</w:t>
      </w:r>
    </w:p>
    <w:p w14:paraId="39DEB1E3" w14:textId="77777777" w:rsidR="00C117D3" w:rsidRPr="00F867D5" w:rsidRDefault="00C117D3" w:rsidP="00441A0F">
      <w:pPr>
        <w:spacing w:after="0" w:line="240" w:lineRule="auto"/>
        <w:jc w:val="center"/>
        <w:rPr>
          <w:rFonts w:ascii="Tahoma" w:eastAsia="Calibri" w:hAnsi="Tahoma" w:cs="Tahoma"/>
          <w:sz w:val="24"/>
          <w:szCs w:val="24"/>
        </w:rPr>
      </w:pPr>
      <w:r w:rsidRPr="00F867D5">
        <w:rPr>
          <w:rFonts w:ascii="Tahoma" w:eastAsia="Calibri" w:hAnsi="Tahoma" w:cs="Tahoma"/>
          <w:sz w:val="24"/>
          <w:szCs w:val="24"/>
        </w:rPr>
        <w:t>INDEPENDENT CORRUPT PRACTICES AND OTHER RELATED OFFENCES COMMISSION</w:t>
      </w:r>
    </w:p>
    <w:p w14:paraId="2F5B2ED4" w14:textId="77777777" w:rsidR="00C117D3" w:rsidRDefault="00C117D3" w:rsidP="00441A0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678193FA" w14:textId="77777777" w:rsidR="00C117D3" w:rsidRDefault="00C117D3" w:rsidP="00441A0F">
      <w:pPr>
        <w:spacing w:after="0" w:line="240" w:lineRule="auto"/>
        <w:jc w:val="center"/>
        <w:rPr>
          <w:rFonts w:ascii="Cambria" w:hAnsi="Cambria" w:cs="Tahoma"/>
          <w:b/>
          <w:sz w:val="24"/>
          <w:szCs w:val="24"/>
        </w:rPr>
      </w:pPr>
    </w:p>
    <w:p w14:paraId="3C52E376" w14:textId="4DC77A48" w:rsidR="00B8332C" w:rsidRDefault="00B8332C" w:rsidP="00441A0F">
      <w:pPr>
        <w:spacing w:after="0" w:line="240" w:lineRule="auto"/>
        <w:jc w:val="center"/>
        <w:rPr>
          <w:rFonts w:ascii="Cambria" w:hAnsi="Cambria" w:cs="Tahoma"/>
          <w:b/>
          <w:caps/>
          <w:sz w:val="24"/>
          <w:szCs w:val="24"/>
        </w:rPr>
      </w:pPr>
    </w:p>
    <w:p w14:paraId="65E4870C" w14:textId="77777777" w:rsidR="00B8332C" w:rsidRDefault="00B8332C" w:rsidP="00441A0F">
      <w:pPr>
        <w:spacing w:after="0" w:line="240" w:lineRule="auto"/>
        <w:jc w:val="center"/>
        <w:rPr>
          <w:rFonts w:ascii="Cambria" w:hAnsi="Cambria" w:cs="Tahoma"/>
          <w:b/>
          <w:caps/>
          <w:sz w:val="24"/>
          <w:szCs w:val="24"/>
        </w:rPr>
      </w:pPr>
    </w:p>
    <w:p w14:paraId="1190503F" w14:textId="1551F768" w:rsidR="00B8332C" w:rsidRDefault="0065104D" w:rsidP="00441A0F">
      <w:pPr>
        <w:spacing w:after="0" w:line="240" w:lineRule="auto"/>
        <w:jc w:val="center"/>
        <w:rPr>
          <w:rFonts w:ascii="Cambria" w:hAnsi="Cambria" w:cs="Tahoma"/>
          <w:b/>
          <w:caps/>
          <w:sz w:val="24"/>
          <w:szCs w:val="24"/>
        </w:rPr>
      </w:pPr>
      <w:r>
        <w:rPr>
          <w:rFonts w:ascii="Cambria" w:hAnsi="Cambria" w:cs="Tahoma"/>
          <w:b/>
          <w:caps/>
          <w:sz w:val="24"/>
          <w:szCs w:val="24"/>
        </w:rPr>
        <w:t xml:space="preserve">REmarks </w:t>
      </w:r>
      <w:r w:rsidR="007B059A">
        <w:rPr>
          <w:rFonts w:ascii="Cambria" w:hAnsi="Cambria" w:cs="Tahoma"/>
          <w:b/>
          <w:caps/>
          <w:sz w:val="24"/>
          <w:szCs w:val="24"/>
        </w:rPr>
        <w:t>BY the PROVOST, ACAN</w:t>
      </w:r>
    </w:p>
    <w:p w14:paraId="305A9CF8" w14:textId="674A9662" w:rsidR="00C117D3" w:rsidRDefault="0065104D" w:rsidP="00441A0F">
      <w:pPr>
        <w:spacing w:after="0" w:line="240" w:lineRule="auto"/>
        <w:jc w:val="center"/>
        <w:rPr>
          <w:rFonts w:ascii="Cambria" w:hAnsi="Cambria" w:cs="Tahoma"/>
          <w:b/>
          <w:caps/>
          <w:sz w:val="24"/>
          <w:szCs w:val="24"/>
        </w:rPr>
      </w:pPr>
      <w:r>
        <w:rPr>
          <w:rFonts w:ascii="Cambria" w:hAnsi="Cambria" w:cs="Tahoma"/>
          <w:b/>
          <w:caps/>
          <w:sz w:val="24"/>
          <w:szCs w:val="24"/>
        </w:rPr>
        <w:t xml:space="preserve">at policy dialogue on </w:t>
      </w:r>
      <w:r w:rsidR="00BE3868">
        <w:rPr>
          <w:rFonts w:ascii="Cambria" w:hAnsi="Cambria" w:cs="Tahoma"/>
          <w:b/>
          <w:caps/>
          <w:sz w:val="24"/>
          <w:szCs w:val="24"/>
        </w:rPr>
        <w:t>e</w:t>
      </w:r>
      <w:r w:rsidR="00CD641D">
        <w:rPr>
          <w:rFonts w:ascii="Cambria" w:hAnsi="Cambria" w:cs="Tahoma"/>
          <w:b/>
          <w:caps/>
          <w:sz w:val="24"/>
          <w:szCs w:val="24"/>
        </w:rPr>
        <w:t xml:space="preserve">ntrenching Transparency in </w:t>
      </w:r>
      <w:r w:rsidR="00C47ACD">
        <w:rPr>
          <w:rFonts w:ascii="Cambria" w:hAnsi="Cambria" w:cs="Tahoma"/>
          <w:b/>
          <w:caps/>
          <w:sz w:val="24"/>
          <w:szCs w:val="24"/>
        </w:rPr>
        <w:t xml:space="preserve">public service recruitment </w:t>
      </w:r>
      <w:r w:rsidR="00454144">
        <w:rPr>
          <w:rFonts w:ascii="Cambria" w:hAnsi="Cambria" w:cs="Tahoma"/>
          <w:b/>
          <w:caps/>
          <w:sz w:val="24"/>
          <w:szCs w:val="24"/>
        </w:rPr>
        <w:t>in nigeria</w:t>
      </w:r>
    </w:p>
    <w:p w14:paraId="59C06C36" w14:textId="46044B94" w:rsidR="0065104D" w:rsidRDefault="0065104D" w:rsidP="00441A0F">
      <w:pPr>
        <w:spacing w:after="0" w:line="240" w:lineRule="auto"/>
        <w:jc w:val="center"/>
        <w:rPr>
          <w:rFonts w:ascii="Cambria" w:hAnsi="Cambria" w:cs="Tahoma"/>
          <w:b/>
          <w:caps/>
          <w:sz w:val="24"/>
          <w:szCs w:val="24"/>
        </w:rPr>
      </w:pPr>
    </w:p>
    <w:p w14:paraId="1F44A9DE" w14:textId="268E7963" w:rsidR="00C117D3" w:rsidRPr="00441E60" w:rsidRDefault="004F409C" w:rsidP="004F409C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bookmarkStart w:id="0" w:name="_Toc451978"/>
      <w:r w:rsidRPr="00441E60">
        <w:rPr>
          <w:rFonts w:ascii="Tahoma" w:hAnsi="Tahoma" w:cs="Tahoma"/>
          <w:b/>
          <w:color w:val="000000"/>
          <w:sz w:val="28"/>
          <w:szCs w:val="28"/>
          <w:lang w:eastAsia="en-GB"/>
        </w:rPr>
        <w:t xml:space="preserve">Scope, </w:t>
      </w:r>
      <w:r w:rsidR="00F80095" w:rsidRPr="00441E60">
        <w:rPr>
          <w:rFonts w:ascii="Tahoma" w:hAnsi="Tahoma" w:cs="Tahoma"/>
          <w:b/>
          <w:color w:val="000000"/>
          <w:sz w:val="28"/>
          <w:szCs w:val="28"/>
          <w:lang w:eastAsia="en-GB"/>
        </w:rPr>
        <w:t xml:space="preserve">and </w:t>
      </w:r>
      <w:r w:rsidRPr="00441E60">
        <w:rPr>
          <w:rFonts w:ascii="Tahoma" w:hAnsi="Tahoma" w:cs="Tahoma"/>
          <w:b/>
          <w:color w:val="000000"/>
          <w:sz w:val="28"/>
          <w:szCs w:val="28"/>
          <w:lang w:eastAsia="en-GB"/>
        </w:rPr>
        <w:t>Objective</w:t>
      </w:r>
      <w:r w:rsidR="00F80095" w:rsidRPr="00441E60">
        <w:rPr>
          <w:rFonts w:ascii="Tahoma" w:hAnsi="Tahoma" w:cs="Tahoma"/>
          <w:b/>
          <w:color w:val="000000"/>
          <w:sz w:val="28"/>
          <w:szCs w:val="28"/>
          <w:lang w:eastAsia="en-GB"/>
        </w:rPr>
        <w:t xml:space="preserve">s of the Policy Dialogue </w:t>
      </w:r>
    </w:p>
    <w:p w14:paraId="12FA7D18" w14:textId="77777777" w:rsidR="004F409C" w:rsidRPr="00441E60" w:rsidRDefault="004F409C" w:rsidP="00441A0F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</w:rPr>
      </w:pPr>
      <w:bookmarkStart w:id="1" w:name="_Hlk5126254"/>
    </w:p>
    <w:p w14:paraId="3F9B8361" w14:textId="52AE72D1" w:rsidR="00EB7D97" w:rsidRPr="00441E60" w:rsidRDefault="0065104D" w:rsidP="00441A0F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</w:rPr>
      </w:pPr>
      <w:r w:rsidRPr="00441E60">
        <w:rPr>
          <w:rFonts w:ascii="Tahoma" w:hAnsi="Tahoma" w:cs="Tahoma"/>
          <w:b/>
          <w:sz w:val="28"/>
          <w:szCs w:val="28"/>
        </w:rPr>
        <w:t>Protocol</w:t>
      </w:r>
    </w:p>
    <w:bookmarkEnd w:id="1"/>
    <w:p w14:paraId="0980024B" w14:textId="77777777" w:rsidR="0065104D" w:rsidRPr="00441E60" w:rsidRDefault="0065104D" w:rsidP="00441A0F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761FE53F" w14:textId="77777777" w:rsidR="0065104D" w:rsidRPr="00441E60" w:rsidRDefault="0065104D" w:rsidP="00441A0F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54A1BBCE" w14:textId="77777777" w:rsidR="00DE009E" w:rsidRPr="00441E60" w:rsidRDefault="00DE009E" w:rsidP="00441A0F">
      <w:pPr>
        <w:spacing w:after="0" w:line="240" w:lineRule="auto"/>
        <w:jc w:val="both"/>
        <w:rPr>
          <w:rFonts w:ascii="Tahoma" w:hAnsi="Tahoma" w:cs="Tahoma"/>
          <w:b/>
          <w:bCs/>
          <w:sz w:val="28"/>
          <w:szCs w:val="28"/>
        </w:rPr>
      </w:pPr>
      <w:r w:rsidRPr="00441E60">
        <w:rPr>
          <w:rFonts w:ascii="Tahoma" w:hAnsi="Tahoma" w:cs="Tahoma"/>
          <w:b/>
          <w:bCs/>
          <w:sz w:val="28"/>
          <w:szCs w:val="28"/>
        </w:rPr>
        <w:t xml:space="preserve">Introduction/Context of the Policy Dialogue </w:t>
      </w:r>
    </w:p>
    <w:p w14:paraId="093C1E29" w14:textId="77777777" w:rsidR="005F3706" w:rsidRDefault="00FB4A03" w:rsidP="00441A0F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441E60">
        <w:rPr>
          <w:rFonts w:ascii="Tahoma" w:hAnsi="Tahoma" w:cs="Tahoma"/>
          <w:sz w:val="28"/>
          <w:szCs w:val="28"/>
        </w:rPr>
        <w:t>You are all welcome to this National Anti-Corruption Policy Dialogue on</w:t>
      </w:r>
      <w:r w:rsidR="001C1BEC" w:rsidRPr="00441E60">
        <w:rPr>
          <w:rFonts w:ascii="Tahoma" w:hAnsi="Tahoma" w:cs="Tahoma"/>
          <w:sz w:val="28"/>
          <w:szCs w:val="28"/>
        </w:rPr>
        <w:t xml:space="preserve"> Entrenching Transparency in Public Service Recruitment in</w:t>
      </w:r>
      <w:r w:rsidR="005B54EA" w:rsidRPr="00441E60">
        <w:rPr>
          <w:rFonts w:ascii="Tahoma" w:hAnsi="Tahoma" w:cs="Tahoma"/>
          <w:sz w:val="28"/>
          <w:szCs w:val="28"/>
        </w:rPr>
        <w:t xml:space="preserve"> </w:t>
      </w:r>
      <w:r w:rsidR="001C1BEC" w:rsidRPr="00441E60">
        <w:rPr>
          <w:rFonts w:ascii="Tahoma" w:hAnsi="Tahoma" w:cs="Tahoma"/>
          <w:sz w:val="28"/>
          <w:szCs w:val="28"/>
        </w:rPr>
        <w:t>Nigeria.</w:t>
      </w:r>
      <w:r w:rsidR="00C36E53" w:rsidRPr="00441E60">
        <w:rPr>
          <w:rFonts w:ascii="Tahoma" w:hAnsi="Tahoma" w:cs="Tahoma"/>
          <w:sz w:val="28"/>
          <w:szCs w:val="28"/>
        </w:rPr>
        <w:t xml:space="preserve"> </w:t>
      </w:r>
      <w:r w:rsidR="008466C0">
        <w:rPr>
          <w:rFonts w:ascii="Tahoma" w:hAnsi="Tahoma" w:cs="Tahoma"/>
          <w:sz w:val="28"/>
          <w:szCs w:val="28"/>
        </w:rPr>
        <w:t xml:space="preserve">The ACAN Policy Dialogues are designed to focus on </w:t>
      </w:r>
      <w:r w:rsidR="003A5ED8">
        <w:rPr>
          <w:rFonts w:ascii="Tahoma" w:hAnsi="Tahoma" w:cs="Tahoma"/>
          <w:sz w:val="28"/>
          <w:szCs w:val="28"/>
        </w:rPr>
        <w:t xml:space="preserve">topical </w:t>
      </w:r>
      <w:r w:rsidR="008466C0">
        <w:rPr>
          <w:rFonts w:ascii="Tahoma" w:hAnsi="Tahoma" w:cs="Tahoma"/>
          <w:sz w:val="28"/>
          <w:szCs w:val="28"/>
        </w:rPr>
        <w:t xml:space="preserve">issues of national importance which require improvement in terms of anticorruption </w:t>
      </w:r>
      <w:r w:rsidR="00295A33">
        <w:rPr>
          <w:rFonts w:ascii="Tahoma" w:hAnsi="Tahoma" w:cs="Tahoma"/>
          <w:sz w:val="28"/>
          <w:szCs w:val="28"/>
        </w:rPr>
        <w:t>policy-making</w:t>
      </w:r>
      <w:r w:rsidR="008466C0">
        <w:rPr>
          <w:rFonts w:ascii="Tahoma" w:hAnsi="Tahoma" w:cs="Tahoma"/>
          <w:sz w:val="28"/>
          <w:szCs w:val="28"/>
        </w:rPr>
        <w:t xml:space="preserve"> or policy</w:t>
      </w:r>
      <w:r w:rsidR="00295A33">
        <w:rPr>
          <w:rFonts w:ascii="Tahoma" w:hAnsi="Tahoma" w:cs="Tahoma"/>
          <w:sz w:val="28"/>
          <w:szCs w:val="28"/>
        </w:rPr>
        <w:t>-</w:t>
      </w:r>
      <w:r w:rsidR="008466C0">
        <w:rPr>
          <w:rFonts w:ascii="Tahoma" w:hAnsi="Tahoma" w:cs="Tahoma"/>
          <w:sz w:val="28"/>
          <w:szCs w:val="28"/>
        </w:rPr>
        <w:t xml:space="preserve">implementation.  </w:t>
      </w:r>
      <w:r w:rsidR="009A481B">
        <w:rPr>
          <w:rFonts w:ascii="Tahoma" w:hAnsi="Tahoma" w:cs="Tahoma"/>
          <w:sz w:val="28"/>
          <w:szCs w:val="28"/>
        </w:rPr>
        <w:t xml:space="preserve">The Dialogues are organised in the </w:t>
      </w:r>
      <w:r w:rsidR="008E65D6">
        <w:rPr>
          <w:rFonts w:ascii="Tahoma" w:hAnsi="Tahoma" w:cs="Tahoma"/>
          <w:sz w:val="28"/>
          <w:szCs w:val="28"/>
        </w:rPr>
        <w:t>context of broader institutional goals such as those prescribed by the National Anti-Corruption Strategy (</w:t>
      </w:r>
      <w:r w:rsidR="00A77DD5">
        <w:rPr>
          <w:rFonts w:ascii="Tahoma" w:hAnsi="Tahoma" w:cs="Tahoma"/>
          <w:sz w:val="28"/>
          <w:szCs w:val="28"/>
        </w:rPr>
        <w:t xml:space="preserve">NACS), </w:t>
      </w:r>
      <w:r w:rsidR="008E65D6">
        <w:rPr>
          <w:rFonts w:ascii="Tahoma" w:hAnsi="Tahoma" w:cs="Tahoma"/>
          <w:sz w:val="28"/>
          <w:szCs w:val="28"/>
        </w:rPr>
        <w:t>2017</w:t>
      </w:r>
      <w:r w:rsidR="00616BEF">
        <w:rPr>
          <w:rFonts w:ascii="Tahoma" w:hAnsi="Tahoma" w:cs="Tahoma"/>
          <w:sz w:val="28"/>
          <w:szCs w:val="28"/>
        </w:rPr>
        <w:t xml:space="preserve">. </w:t>
      </w:r>
    </w:p>
    <w:p w14:paraId="41011852" w14:textId="77777777" w:rsidR="005F3706" w:rsidRDefault="005F3706" w:rsidP="00441A0F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52F0F36D" w14:textId="625DBBF9" w:rsidR="008B2656" w:rsidRPr="00A77DD5" w:rsidRDefault="007C7428" w:rsidP="00441A0F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Today’s Dialogue </w:t>
      </w:r>
      <w:r w:rsidR="00A8218C">
        <w:rPr>
          <w:rFonts w:ascii="Tahoma" w:hAnsi="Tahoma" w:cs="Tahoma"/>
          <w:sz w:val="28"/>
          <w:szCs w:val="28"/>
        </w:rPr>
        <w:t xml:space="preserve">seeks to further the </w:t>
      </w:r>
      <w:r w:rsidR="00616BEF">
        <w:rPr>
          <w:rFonts w:ascii="Tahoma" w:hAnsi="Tahoma" w:cs="Tahoma"/>
          <w:sz w:val="28"/>
          <w:szCs w:val="28"/>
        </w:rPr>
        <w:t xml:space="preserve">sub-objective of the </w:t>
      </w:r>
      <w:r w:rsidR="00A77DD5">
        <w:rPr>
          <w:rFonts w:ascii="Tahoma" w:hAnsi="Tahoma" w:cs="Tahoma"/>
          <w:sz w:val="28"/>
          <w:szCs w:val="28"/>
        </w:rPr>
        <w:t xml:space="preserve">NACS </w:t>
      </w:r>
      <w:r w:rsidR="004C3D65">
        <w:rPr>
          <w:rFonts w:ascii="Tahoma" w:hAnsi="Tahoma" w:cs="Tahoma"/>
          <w:sz w:val="28"/>
          <w:szCs w:val="28"/>
        </w:rPr>
        <w:t>which i</w:t>
      </w:r>
      <w:r w:rsidR="00A77DD5">
        <w:rPr>
          <w:rFonts w:ascii="Tahoma" w:hAnsi="Tahoma" w:cs="Tahoma"/>
          <w:sz w:val="28"/>
          <w:szCs w:val="28"/>
        </w:rPr>
        <w:t>s to “i</w:t>
      </w:r>
      <w:r w:rsidR="00A77DD5" w:rsidRPr="00A77DD5">
        <w:rPr>
          <w:rFonts w:ascii="Tahoma" w:hAnsi="Tahoma" w:cs="Tahoma"/>
          <w:sz w:val="28"/>
          <w:szCs w:val="28"/>
        </w:rPr>
        <w:t>nstitute more transparent, merit-based recruitment processes</w:t>
      </w:r>
      <w:r w:rsidR="00A77DD5">
        <w:rPr>
          <w:rFonts w:ascii="Tahoma" w:hAnsi="Tahoma" w:cs="Tahoma"/>
          <w:sz w:val="28"/>
          <w:szCs w:val="28"/>
        </w:rPr>
        <w:t xml:space="preserve">”. Although this objective </w:t>
      </w:r>
      <w:r w:rsidR="005F32DE">
        <w:rPr>
          <w:rFonts w:ascii="Tahoma" w:hAnsi="Tahoma" w:cs="Tahoma"/>
          <w:sz w:val="28"/>
          <w:szCs w:val="28"/>
        </w:rPr>
        <w:t xml:space="preserve">of the NACS relates particularly to Anti-Corruption and Law Enforcement agencies, its importance </w:t>
      </w:r>
      <w:r w:rsidR="002A32D4">
        <w:rPr>
          <w:rFonts w:ascii="Tahoma" w:hAnsi="Tahoma" w:cs="Tahoma"/>
          <w:sz w:val="28"/>
          <w:szCs w:val="28"/>
        </w:rPr>
        <w:t xml:space="preserve">resonates throughout the Public Service. </w:t>
      </w:r>
      <w:r w:rsidR="004C3D65">
        <w:rPr>
          <w:rFonts w:ascii="Tahoma" w:hAnsi="Tahoma" w:cs="Tahoma"/>
          <w:sz w:val="28"/>
          <w:szCs w:val="28"/>
        </w:rPr>
        <w:t xml:space="preserve">The Dialogue also furthers the </w:t>
      </w:r>
      <w:r w:rsidR="00A42CD1">
        <w:rPr>
          <w:rFonts w:ascii="Tahoma" w:hAnsi="Tahoma" w:cs="Tahoma"/>
          <w:sz w:val="28"/>
          <w:szCs w:val="28"/>
        </w:rPr>
        <w:t>goal of NACS to engender “</w:t>
      </w:r>
      <w:r w:rsidR="00A42CD1" w:rsidRPr="00A42CD1">
        <w:rPr>
          <w:rFonts w:ascii="Tahoma" w:hAnsi="Tahoma" w:cs="Tahoma"/>
          <w:sz w:val="28"/>
          <w:szCs w:val="28"/>
        </w:rPr>
        <w:t>Improved Socio-Cultural and Political Environment for Transparency, Accountability and Integrity</w:t>
      </w:r>
      <w:r w:rsidR="00920BC2">
        <w:rPr>
          <w:rFonts w:ascii="Tahoma" w:hAnsi="Tahoma" w:cs="Tahoma"/>
          <w:sz w:val="28"/>
          <w:szCs w:val="28"/>
        </w:rPr>
        <w:t xml:space="preserve">”. </w:t>
      </w:r>
    </w:p>
    <w:p w14:paraId="64F9936B" w14:textId="77777777" w:rsidR="003A5ED8" w:rsidRDefault="003A5ED8" w:rsidP="00441A0F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2063BE30" w14:textId="11C21C3F" w:rsidR="00B733B5" w:rsidRPr="00441E60" w:rsidRDefault="00C36E53" w:rsidP="00441A0F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441E60">
        <w:rPr>
          <w:rFonts w:ascii="Tahoma" w:hAnsi="Tahoma" w:cs="Tahoma"/>
          <w:sz w:val="28"/>
          <w:szCs w:val="28"/>
        </w:rPr>
        <w:t xml:space="preserve">Recruitment </w:t>
      </w:r>
      <w:r w:rsidR="008B2656">
        <w:rPr>
          <w:rFonts w:ascii="Tahoma" w:hAnsi="Tahoma" w:cs="Tahoma"/>
          <w:sz w:val="28"/>
          <w:szCs w:val="28"/>
        </w:rPr>
        <w:t xml:space="preserve">into the public service is a </w:t>
      </w:r>
      <w:r w:rsidR="00742752">
        <w:rPr>
          <w:rFonts w:ascii="Tahoma" w:hAnsi="Tahoma" w:cs="Tahoma"/>
          <w:sz w:val="28"/>
          <w:szCs w:val="28"/>
        </w:rPr>
        <w:t xml:space="preserve">matter of </w:t>
      </w:r>
      <w:r w:rsidR="00C31F9D">
        <w:rPr>
          <w:rFonts w:ascii="Tahoma" w:hAnsi="Tahoma" w:cs="Tahoma"/>
          <w:sz w:val="28"/>
          <w:szCs w:val="28"/>
        </w:rPr>
        <w:t xml:space="preserve">interest to </w:t>
      </w:r>
      <w:r w:rsidR="005C7E34">
        <w:rPr>
          <w:rFonts w:ascii="Tahoma" w:hAnsi="Tahoma" w:cs="Tahoma"/>
          <w:sz w:val="28"/>
          <w:szCs w:val="28"/>
        </w:rPr>
        <w:t>all Nigerian</w:t>
      </w:r>
      <w:r w:rsidR="0065045A">
        <w:rPr>
          <w:rFonts w:ascii="Tahoma" w:hAnsi="Tahoma" w:cs="Tahoma"/>
          <w:sz w:val="28"/>
          <w:szCs w:val="28"/>
        </w:rPr>
        <w:t xml:space="preserve">s particularly young Nigerians who make up </w:t>
      </w:r>
      <w:r w:rsidR="00C76FBA">
        <w:rPr>
          <w:rFonts w:ascii="Tahoma" w:hAnsi="Tahoma" w:cs="Tahoma"/>
          <w:sz w:val="28"/>
          <w:szCs w:val="28"/>
        </w:rPr>
        <w:t>a significant percentage of the</w:t>
      </w:r>
      <w:r w:rsidR="00834F32">
        <w:rPr>
          <w:rFonts w:ascii="Tahoma" w:hAnsi="Tahoma" w:cs="Tahoma"/>
          <w:sz w:val="28"/>
          <w:szCs w:val="28"/>
        </w:rPr>
        <w:t xml:space="preserve"> </w:t>
      </w:r>
      <w:r w:rsidR="00C76FBA">
        <w:rPr>
          <w:rFonts w:ascii="Tahoma" w:hAnsi="Tahoma" w:cs="Tahoma"/>
          <w:sz w:val="28"/>
          <w:szCs w:val="28"/>
        </w:rPr>
        <w:t xml:space="preserve">country’s population. </w:t>
      </w:r>
      <w:r w:rsidR="003A5ED8">
        <w:rPr>
          <w:rFonts w:ascii="Tahoma" w:hAnsi="Tahoma" w:cs="Tahoma"/>
          <w:sz w:val="28"/>
          <w:szCs w:val="28"/>
        </w:rPr>
        <w:t>Despite the various rules and legislation relating to public service recruitment,</w:t>
      </w:r>
      <w:r w:rsidR="00CA62F2">
        <w:rPr>
          <w:rFonts w:ascii="Tahoma" w:hAnsi="Tahoma" w:cs="Tahoma"/>
          <w:sz w:val="28"/>
          <w:szCs w:val="28"/>
        </w:rPr>
        <w:t xml:space="preserve"> there is considerable dissatisfaction with the apparent lack of transparency in public service recruitment. The whole idea </w:t>
      </w:r>
      <w:r w:rsidR="00A86CB1">
        <w:rPr>
          <w:rFonts w:ascii="Tahoma" w:hAnsi="Tahoma" w:cs="Tahoma"/>
          <w:sz w:val="28"/>
          <w:szCs w:val="28"/>
        </w:rPr>
        <w:t xml:space="preserve">of transparency in public service recruitment </w:t>
      </w:r>
      <w:r w:rsidR="00CA62F2">
        <w:rPr>
          <w:rFonts w:ascii="Tahoma" w:hAnsi="Tahoma" w:cs="Tahoma"/>
          <w:sz w:val="28"/>
          <w:szCs w:val="28"/>
        </w:rPr>
        <w:t xml:space="preserve">is </w:t>
      </w:r>
      <w:r w:rsidR="00A86CB1">
        <w:rPr>
          <w:rFonts w:ascii="Tahoma" w:hAnsi="Tahoma" w:cs="Tahoma"/>
          <w:sz w:val="28"/>
          <w:szCs w:val="28"/>
        </w:rPr>
        <w:t xml:space="preserve">to make the </w:t>
      </w:r>
      <w:r w:rsidR="00CA62F2">
        <w:rPr>
          <w:rFonts w:ascii="Tahoma" w:hAnsi="Tahoma" w:cs="Tahoma"/>
          <w:sz w:val="28"/>
          <w:szCs w:val="28"/>
        </w:rPr>
        <w:t xml:space="preserve">processes and outcome of recruitment into the public service </w:t>
      </w:r>
      <w:r w:rsidR="00A86CB1">
        <w:rPr>
          <w:rFonts w:ascii="Tahoma" w:hAnsi="Tahoma" w:cs="Tahoma"/>
          <w:sz w:val="28"/>
          <w:szCs w:val="28"/>
        </w:rPr>
        <w:t>deliberately</w:t>
      </w:r>
      <w:r w:rsidR="00CA62F2">
        <w:rPr>
          <w:rFonts w:ascii="Tahoma" w:hAnsi="Tahoma" w:cs="Tahoma"/>
          <w:sz w:val="28"/>
          <w:szCs w:val="28"/>
        </w:rPr>
        <w:t xml:space="preserve"> </w:t>
      </w:r>
      <w:r w:rsidR="00A86CB1">
        <w:rPr>
          <w:rFonts w:ascii="Tahoma" w:hAnsi="Tahoma" w:cs="Tahoma"/>
          <w:sz w:val="28"/>
          <w:szCs w:val="28"/>
        </w:rPr>
        <w:t>open</w:t>
      </w:r>
      <w:r w:rsidR="00CA62F2">
        <w:rPr>
          <w:rFonts w:ascii="Tahoma" w:hAnsi="Tahoma" w:cs="Tahoma"/>
          <w:sz w:val="28"/>
          <w:szCs w:val="28"/>
        </w:rPr>
        <w:t xml:space="preserve"> to the public.</w:t>
      </w:r>
      <w:r w:rsidR="00A86CB1">
        <w:rPr>
          <w:rFonts w:ascii="Tahoma" w:hAnsi="Tahoma" w:cs="Tahoma"/>
          <w:sz w:val="28"/>
          <w:szCs w:val="28"/>
        </w:rPr>
        <w:t xml:space="preserve"> This brings up the scope of this Dialogue.</w:t>
      </w:r>
      <w:r w:rsidR="00CA62F2">
        <w:rPr>
          <w:rFonts w:ascii="Tahoma" w:hAnsi="Tahoma" w:cs="Tahoma"/>
          <w:sz w:val="28"/>
          <w:szCs w:val="28"/>
        </w:rPr>
        <w:t xml:space="preserve"> </w:t>
      </w:r>
    </w:p>
    <w:p w14:paraId="6B16952D" w14:textId="6A858C49" w:rsidR="0065104D" w:rsidRPr="00441E60" w:rsidRDefault="00DE009E" w:rsidP="00441A0F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441E60">
        <w:rPr>
          <w:rFonts w:ascii="Tahoma" w:hAnsi="Tahoma" w:cs="Tahoma"/>
          <w:sz w:val="28"/>
          <w:szCs w:val="28"/>
        </w:rPr>
        <w:t xml:space="preserve"> </w:t>
      </w:r>
    </w:p>
    <w:bookmarkEnd w:id="0"/>
    <w:p w14:paraId="708720E3" w14:textId="77777777" w:rsidR="00A03251" w:rsidRDefault="00A03251" w:rsidP="00441A0F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</w:rPr>
      </w:pPr>
    </w:p>
    <w:p w14:paraId="28355FF9" w14:textId="0C7B4808" w:rsidR="00C117D3" w:rsidRPr="00441E60" w:rsidRDefault="004F409C" w:rsidP="00441A0F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</w:rPr>
      </w:pPr>
      <w:r w:rsidRPr="00441E60">
        <w:rPr>
          <w:rFonts w:ascii="Tahoma" w:hAnsi="Tahoma" w:cs="Tahoma"/>
          <w:b/>
          <w:sz w:val="28"/>
          <w:szCs w:val="28"/>
        </w:rPr>
        <w:t>Scope of the Dialogue</w:t>
      </w:r>
      <w:r w:rsidR="00C117D3" w:rsidRPr="00441E60">
        <w:rPr>
          <w:rFonts w:ascii="Tahoma" w:hAnsi="Tahoma" w:cs="Tahoma"/>
          <w:b/>
          <w:sz w:val="28"/>
          <w:szCs w:val="28"/>
        </w:rPr>
        <w:t xml:space="preserve"> </w:t>
      </w:r>
    </w:p>
    <w:p w14:paraId="756A04BB" w14:textId="71D28611" w:rsidR="007953F2" w:rsidRDefault="00A86CB1" w:rsidP="00441A0F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The subject of </w:t>
      </w:r>
      <w:r w:rsidR="00B66F71">
        <w:rPr>
          <w:rFonts w:ascii="Tahoma" w:hAnsi="Tahoma" w:cs="Tahoma"/>
          <w:sz w:val="28"/>
          <w:szCs w:val="28"/>
        </w:rPr>
        <w:t xml:space="preserve">recruitment can be </w:t>
      </w:r>
      <w:r>
        <w:rPr>
          <w:rFonts w:ascii="Tahoma" w:hAnsi="Tahoma" w:cs="Tahoma"/>
          <w:sz w:val="28"/>
          <w:szCs w:val="28"/>
        </w:rPr>
        <w:t xml:space="preserve">viewed from diverse </w:t>
      </w:r>
      <w:r w:rsidR="00B66F71">
        <w:rPr>
          <w:rFonts w:ascii="Tahoma" w:hAnsi="Tahoma" w:cs="Tahoma"/>
          <w:sz w:val="28"/>
          <w:szCs w:val="28"/>
        </w:rPr>
        <w:t xml:space="preserve">theoretical and practical </w:t>
      </w:r>
      <w:r>
        <w:rPr>
          <w:rFonts w:ascii="Tahoma" w:hAnsi="Tahoma" w:cs="Tahoma"/>
          <w:sz w:val="28"/>
          <w:szCs w:val="28"/>
        </w:rPr>
        <w:t xml:space="preserve">perspectives </w:t>
      </w:r>
      <w:r w:rsidR="00B66F71">
        <w:rPr>
          <w:rFonts w:ascii="Tahoma" w:hAnsi="Tahoma" w:cs="Tahoma"/>
          <w:sz w:val="28"/>
          <w:szCs w:val="28"/>
        </w:rPr>
        <w:t xml:space="preserve">or </w:t>
      </w:r>
      <w:r>
        <w:rPr>
          <w:rFonts w:ascii="Tahoma" w:hAnsi="Tahoma" w:cs="Tahoma"/>
          <w:sz w:val="28"/>
          <w:szCs w:val="28"/>
        </w:rPr>
        <w:t xml:space="preserve">angles. </w:t>
      </w:r>
      <w:r w:rsidR="00B66F71">
        <w:rPr>
          <w:rFonts w:ascii="Tahoma" w:hAnsi="Tahoma" w:cs="Tahoma"/>
          <w:sz w:val="28"/>
          <w:szCs w:val="28"/>
        </w:rPr>
        <w:t xml:space="preserve">It is therefore necessary for us to clarify that this Dialogue is expected to focus on the </w:t>
      </w:r>
      <w:r w:rsidR="009B02AD">
        <w:rPr>
          <w:rFonts w:ascii="Tahoma" w:hAnsi="Tahoma" w:cs="Tahoma"/>
          <w:sz w:val="28"/>
          <w:szCs w:val="28"/>
        </w:rPr>
        <w:t xml:space="preserve">ideas, practical steps, and recommendations to </w:t>
      </w:r>
      <w:r w:rsidR="00B66F71">
        <w:rPr>
          <w:rFonts w:ascii="Tahoma" w:hAnsi="Tahoma" w:cs="Tahoma"/>
          <w:sz w:val="28"/>
          <w:szCs w:val="28"/>
        </w:rPr>
        <w:t xml:space="preserve">establish </w:t>
      </w:r>
      <w:r w:rsidR="009B02AD">
        <w:rPr>
          <w:rFonts w:ascii="Tahoma" w:hAnsi="Tahoma" w:cs="Tahoma"/>
          <w:sz w:val="28"/>
          <w:szCs w:val="28"/>
        </w:rPr>
        <w:t xml:space="preserve">or </w:t>
      </w:r>
      <w:r w:rsidR="00B66F71">
        <w:rPr>
          <w:rFonts w:ascii="Tahoma" w:hAnsi="Tahoma" w:cs="Tahoma"/>
          <w:sz w:val="28"/>
          <w:szCs w:val="28"/>
        </w:rPr>
        <w:t xml:space="preserve">engrain transparency in the </w:t>
      </w:r>
      <w:r w:rsidR="009B02AD">
        <w:rPr>
          <w:rFonts w:ascii="Tahoma" w:hAnsi="Tahoma" w:cs="Tahoma"/>
          <w:sz w:val="28"/>
          <w:szCs w:val="28"/>
        </w:rPr>
        <w:t xml:space="preserve">public service </w:t>
      </w:r>
      <w:r w:rsidR="00B66F71">
        <w:rPr>
          <w:rFonts w:ascii="Tahoma" w:hAnsi="Tahoma" w:cs="Tahoma"/>
          <w:sz w:val="28"/>
          <w:szCs w:val="28"/>
        </w:rPr>
        <w:t>recruitment</w:t>
      </w:r>
      <w:r w:rsidR="009B02AD">
        <w:rPr>
          <w:rFonts w:ascii="Tahoma" w:hAnsi="Tahoma" w:cs="Tahoma"/>
          <w:sz w:val="28"/>
          <w:szCs w:val="28"/>
        </w:rPr>
        <w:t xml:space="preserve">. </w:t>
      </w:r>
    </w:p>
    <w:p w14:paraId="1A6C78F6" w14:textId="2E906DE2" w:rsidR="00045FCB" w:rsidRPr="00441E60" w:rsidRDefault="00045FCB" w:rsidP="00441A0F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7EBE878F" w14:textId="3D312FEE" w:rsidR="001165D5" w:rsidRDefault="000A2567" w:rsidP="00441A0F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Although the scope of the Dialogue is limited to the entrenchment of transparency, </w:t>
      </w:r>
      <w:r w:rsidR="00624729">
        <w:rPr>
          <w:rFonts w:ascii="Tahoma" w:hAnsi="Tahoma" w:cs="Tahoma"/>
          <w:sz w:val="28"/>
          <w:szCs w:val="28"/>
        </w:rPr>
        <w:t xml:space="preserve">it is expected that the views and contributions will </w:t>
      </w:r>
      <w:r w:rsidR="003C069E">
        <w:rPr>
          <w:rFonts w:ascii="Tahoma" w:hAnsi="Tahoma" w:cs="Tahoma"/>
          <w:sz w:val="28"/>
          <w:szCs w:val="28"/>
        </w:rPr>
        <w:t xml:space="preserve">cover the broad spectrum of </w:t>
      </w:r>
      <w:r w:rsidR="00C06B65">
        <w:rPr>
          <w:rFonts w:ascii="Tahoma" w:hAnsi="Tahoma" w:cs="Tahoma"/>
          <w:sz w:val="28"/>
          <w:szCs w:val="28"/>
        </w:rPr>
        <w:t xml:space="preserve">academia, Civil Society, </w:t>
      </w:r>
      <w:r w:rsidR="008A6348">
        <w:rPr>
          <w:rFonts w:ascii="Tahoma" w:hAnsi="Tahoma" w:cs="Tahoma"/>
          <w:sz w:val="28"/>
          <w:szCs w:val="28"/>
        </w:rPr>
        <w:t>organised labour</w:t>
      </w:r>
      <w:r w:rsidR="00B36654">
        <w:rPr>
          <w:rFonts w:ascii="Tahoma" w:hAnsi="Tahoma" w:cs="Tahoma"/>
          <w:sz w:val="28"/>
          <w:szCs w:val="28"/>
        </w:rPr>
        <w:t xml:space="preserve">, </w:t>
      </w:r>
      <w:r w:rsidR="008A47A6">
        <w:rPr>
          <w:rFonts w:ascii="Tahoma" w:hAnsi="Tahoma" w:cs="Tahoma"/>
          <w:sz w:val="28"/>
          <w:szCs w:val="28"/>
        </w:rPr>
        <w:t xml:space="preserve">public service and the </w:t>
      </w:r>
      <w:r w:rsidR="00B36654">
        <w:rPr>
          <w:rFonts w:ascii="Tahoma" w:hAnsi="Tahoma" w:cs="Tahoma"/>
          <w:sz w:val="28"/>
          <w:szCs w:val="28"/>
        </w:rPr>
        <w:t>private sector</w:t>
      </w:r>
      <w:r w:rsidR="008A47A6">
        <w:rPr>
          <w:rFonts w:ascii="Tahoma" w:hAnsi="Tahoma" w:cs="Tahoma"/>
          <w:sz w:val="28"/>
          <w:szCs w:val="28"/>
        </w:rPr>
        <w:t>.</w:t>
      </w:r>
    </w:p>
    <w:p w14:paraId="0AD14432" w14:textId="15F793D3" w:rsidR="00BE3868" w:rsidRPr="00441E60" w:rsidRDefault="00BE3868" w:rsidP="00441A0F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</w:rPr>
      </w:pPr>
      <w:r w:rsidRPr="00441E60">
        <w:rPr>
          <w:rFonts w:ascii="Tahoma" w:hAnsi="Tahoma" w:cs="Tahoma"/>
          <w:b/>
          <w:sz w:val="28"/>
          <w:szCs w:val="28"/>
        </w:rPr>
        <w:t xml:space="preserve">Objectives </w:t>
      </w:r>
    </w:p>
    <w:p w14:paraId="594A6F04" w14:textId="3D20ED7E" w:rsidR="00E611F0" w:rsidRPr="00E611F0" w:rsidRDefault="0017584D" w:rsidP="00E611F0">
      <w:pPr>
        <w:numPr>
          <w:ilvl w:val="0"/>
          <w:numId w:val="15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In relation to public service recruitment, w</w:t>
      </w:r>
      <w:r w:rsidR="00E611F0" w:rsidRPr="00E611F0">
        <w:rPr>
          <w:rFonts w:ascii="Tahoma" w:hAnsi="Tahoma" w:cs="Tahoma"/>
          <w:sz w:val="28"/>
          <w:szCs w:val="28"/>
        </w:rPr>
        <w:t xml:space="preserve">e hope the presentations, responses and suggestions of participants at this Policy Dialogue </w:t>
      </w:r>
      <w:r w:rsidR="00664500">
        <w:rPr>
          <w:rFonts w:ascii="Tahoma" w:hAnsi="Tahoma" w:cs="Tahoma"/>
          <w:sz w:val="28"/>
          <w:szCs w:val="28"/>
        </w:rPr>
        <w:t xml:space="preserve">will </w:t>
      </w:r>
      <w:r w:rsidR="00E611F0" w:rsidRPr="00E611F0">
        <w:rPr>
          <w:rFonts w:ascii="Tahoma" w:hAnsi="Tahoma" w:cs="Tahoma"/>
          <w:sz w:val="28"/>
          <w:szCs w:val="28"/>
        </w:rPr>
        <w:t>form the bedrock of institutionalised responses that will:</w:t>
      </w:r>
    </w:p>
    <w:p w14:paraId="515C5B4B" w14:textId="7E6D0D9B" w:rsidR="00E611F0" w:rsidRDefault="00E611F0" w:rsidP="00E611F0">
      <w:pPr>
        <w:numPr>
          <w:ilvl w:val="1"/>
          <w:numId w:val="15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E611F0">
        <w:rPr>
          <w:rFonts w:ascii="Tahoma" w:hAnsi="Tahoma" w:cs="Tahoma"/>
          <w:sz w:val="28"/>
          <w:szCs w:val="28"/>
        </w:rPr>
        <w:t xml:space="preserve">Identify </w:t>
      </w:r>
      <w:r w:rsidR="00664500">
        <w:rPr>
          <w:rFonts w:ascii="Tahoma" w:hAnsi="Tahoma" w:cs="Tahoma"/>
          <w:sz w:val="28"/>
          <w:szCs w:val="28"/>
        </w:rPr>
        <w:t xml:space="preserve">the </w:t>
      </w:r>
      <w:r w:rsidR="00A86E00">
        <w:rPr>
          <w:rFonts w:ascii="Tahoma" w:hAnsi="Tahoma" w:cs="Tahoma"/>
          <w:sz w:val="28"/>
          <w:szCs w:val="28"/>
        </w:rPr>
        <w:t xml:space="preserve">drivers for lack of transparency </w:t>
      </w:r>
    </w:p>
    <w:p w14:paraId="20A707AF" w14:textId="22EA5108" w:rsidR="00A86E00" w:rsidRPr="00E611F0" w:rsidRDefault="0028580D" w:rsidP="00E611F0">
      <w:pPr>
        <w:numPr>
          <w:ilvl w:val="1"/>
          <w:numId w:val="15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Share experiences of success stories </w:t>
      </w:r>
      <w:r w:rsidR="00CE5CB3">
        <w:rPr>
          <w:rFonts w:ascii="Tahoma" w:hAnsi="Tahoma" w:cs="Tahoma"/>
          <w:sz w:val="28"/>
          <w:szCs w:val="28"/>
        </w:rPr>
        <w:t>within the public service</w:t>
      </w:r>
    </w:p>
    <w:p w14:paraId="5F272855" w14:textId="1A498AC2" w:rsidR="00E611F0" w:rsidRPr="00E611F0" w:rsidRDefault="00E611F0" w:rsidP="00E611F0">
      <w:pPr>
        <w:numPr>
          <w:ilvl w:val="1"/>
          <w:numId w:val="15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E611F0">
        <w:rPr>
          <w:rFonts w:ascii="Tahoma" w:hAnsi="Tahoma" w:cs="Tahoma"/>
          <w:sz w:val="28"/>
          <w:szCs w:val="28"/>
        </w:rPr>
        <w:t xml:space="preserve">Recommend </w:t>
      </w:r>
      <w:r w:rsidR="004E17A3">
        <w:rPr>
          <w:rFonts w:ascii="Tahoma" w:hAnsi="Tahoma" w:cs="Tahoma"/>
          <w:sz w:val="28"/>
          <w:szCs w:val="28"/>
        </w:rPr>
        <w:t>interior</w:t>
      </w:r>
      <w:r w:rsidR="000325A2">
        <w:rPr>
          <w:rFonts w:ascii="Tahoma" w:hAnsi="Tahoma" w:cs="Tahoma"/>
          <w:sz w:val="28"/>
          <w:szCs w:val="28"/>
        </w:rPr>
        <w:t xml:space="preserve"> </w:t>
      </w:r>
      <w:r w:rsidRPr="00E611F0">
        <w:rPr>
          <w:rFonts w:ascii="Tahoma" w:hAnsi="Tahoma" w:cs="Tahoma"/>
          <w:sz w:val="28"/>
          <w:szCs w:val="28"/>
        </w:rPr>
        <w:t xml:space="preserve">mechanisms </w:t>
      </w:r>
      <w:r w:rsidR="00224E11">
        <w:rPr>
          <w:rFonts w:ascii="Tahoma" w:hAnsi="Tahoma" w:cs="Tahoma"/>
          <w:sz w:val="28"/>
          <w:szCs w:val="28"/>
        </w:rPr>
        <w:t xml:space="preserve">within agencies </w:t>
      </w:r>
      <w:r w:rsidRPr="00E611F0">
        <w:rPr>
          <w:rFonts w:ascii="Tahoma" w:hAnsi="Tahoma" w:cs="Tahoma"/>
          <w:sz w:val="28"/>
          <w:szCs w:val="28"/>
        </w:rPr>
        <w:t xml:space="preserve">for </w:t>
      </w:r>
      <w:r w:rsidR="00436AE5">
        <w:rPr>
          <w:rFonts w:ascii="Tahoma" w:hAnsi="Tahoma" w:cs="Tahoma"/>
          <w:sz w:val="28"/>
          <w:szCs w:val="28"/>
        </w:rPr>
        <w:t xml:space="preserve">increasing the extent of </w:t>
      </w:r>
      <w:r w:rsidR="004E17A3">
        <w:rPr>
          <w:rFonts w:ascii="Tahoma" w:hAnsi="Tahoma" w:cs="Tahoma"/>
          <w:sz w:val="28"/>
          <w:szCs w:val="28"/>
        </w:rPr>
        <w:t xml:space="preserve">internal </w:t>
      </w:r>
      <w:r w:rsidR="0017584D">
        <w:rPr>
          <w:rFonts w:ascii="Tahoma" w:hAnsi="Tahoma" w:cs="Tahoma"/>
          <w:sz w:val="28"/>
          <w:szCs w:val="28"/>
        </w:rPr>
        <w:t>transparency</w:t>
      </w:r>
    </w:p>
    <w:p w14:paraId="7C4327C8" w14:textId="2185F66D" w:rsidR="00E611F0" w:rsidRDefault="00224E11" w:rsidP="00E611F0">
      <w:pPr>
        <w:numPr>
          <w:ilvl w:val="1"/>
          <w:numId w:val="15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Recommend </w:t>
      </w:r>
      <w:r w:rsidR="002D7FBD">
        <w:rPr>
          <w:rFonts w:ascii="Tahoma" w:hAnsi="Tahoma" w:cs="Tahoma"/>
          <w:sz w:val="28"/>
          <w:szCs w:val="28"/>
        </w:rPr>
        <w:t xml:space="preserve">general </w:t>
      </w:r>
      <w:r>
        <w:rPr>
          <w:rFonts w:ascii="Tahoma" w:hAnsi="Tahoma" w:cs="Tahoma"/>
          <w:sz w:val="28"/>
          <w:szCs w:val="28"/>
        </w:rPr>
        <w:t xml:space="preserve">system-wide </w:t>
      </w:r>
      <w:r w:rsidR="002D7FBD">
        <w:rPr>
          <w:rFonts w:ascii="Tahoma" w:hAnsi="Tahoma" w:cs="Tahoma"/>
          <w:sz w:val="28"/>
          <w:szCs w:val="28"/>
        </w:rPr>
        <w:t xml:space="preserve">approaches for </w:t>
      </w:r>
      <w:r w:rsidR="008F0F85">
        <w:rPr>
          <w:rFonts w:ascii="Tahoma" w:hAnsi="Tahoma" w:cs="Tahoma"/>
          <w:sz w:val="28"/>
          <w:szCs w:val="28"/>
        </w:rPr>
        <w:t xml:space="preserve">ensuring </w:t>
      </w:r>
      <w:r w:rsidR="004E17A3">
        <w:rPr>
          <w:rFonts w:ascii="Tahoma" w:hAnsi="Tahoma" w:cs="Tahoma"/>
          <w:sz w:val="28"/>
          <w:szCs w:val="28"/>
        </w:rPr>
        <w:t xml:space="preserve">external </w:t>
      </w:r>
      <w:r w:rsidR="008F0F85">
        <w:rPr>
          <w:rFonts w:ascii="Tahoma" w:hAnsi="Tahoma" w:cs="Tahoma"/>
          <w:sz w:val="28"/>
          <w:szCs w:val="28"/>
        </w:rPr>
        <w:t xml:space="preserve">transparency </w:t>
      </w:r>
    </w:p>
    <w:p w14:paraId="2B4B65CD" w14:textId="74754422" w:rsidR="000A509B" w:rsidRDefault="000A509B" w:rsidP="00E611F0">
      <w:pPr>
        <w:numPr>
          <w:ilvl w:val="1"/>
          <w:numId w:val="15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Recommend approaches for </w:t>
      </w:r>
      <w:r w:rsidR="001E1376">
        <w:rPr>
          <w:rFonts w:ascii="Tahoma" w:hAnsi="Tahoma" w:cs="Tahoma"/>
          <w:sz w:val="28"/>
          <w:szCs w:val="28"/>
        </w:rPr>
        <w:t xml:space="preserve">balancing the conflicting needs of transparency and </w:t>
      </w:r>
      <w:r w:rsidR="00E74DB8">
        <w:rPr>
          <w:rFonts w:ascii="Tahoma" w:hAnsi="Tahoma" w:cs="Tahoma"/>
          <w:sz w:val="28"/>
          <w:szCs w:val="28"/>
        </w:rPr>
        <w:t>selectivity in specialised cases</w:t>
      </w:r>
    </w:p>
    <w:p w14:paraId="6472A66B" w14:textId="77777777" w:rsidR="008F0F85" w:rsidRPr="00E611F0" w:rsidRDefault="008F0F85" w:rsidP="00994867">
      <w:pPr>
        <w:spacing w:after="0" w:line="240" w:lineRule="auto"/>
        <w:ind w:left="1440"/>
        <w:jc w:val="both"/>
        <w:rPr>
          <w:rFonts w:ascii="Tahoma" w:hAnsi="Tahoma" w:cs="Tahoma"/>
          <w:sz w:val="28"/>
          <w:szCs w:val="28"/>
        </w:rPr>
      </w:pPr>
    </w:p>
    <w:p w14:paraId="44E75A24" w14:textId="66E6AAA0" w:rsidR="00BE3868" w:rsidRPr="00441E60" w:rsidRDefault="00BE3868" w:rsidP="00441A0F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</w:rPr>
      </w:pPr>
      <w:r w:rsidRPr="00441E60">
        <w:rPr>
          <w:rFonts w:ascii="Tahoma" w:hAnsi="Tahoma" w:cs="Tahoma"/>
          <w:b/>
          <w:sz w:val="28"/>
          <w:szCs w:val="28"/>
        </w:rPr>
        <w:t xml:space="preserve"> </w:t>
      </w:r>
    </w:p>
    <w:p w14:paraId="2299B782" w14:textId="68A85762" w:rsidR="0022767F" w:rsidRPr="00441E60" w:rsidRDefault="0022767F" w:rsidP="00441A0F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</w:rPr>
      </w:pPr>
      <w:r w:rsidRPr="00441E60">
        <w:rPr>
          <w:rFonts w:ascii="Tahoma" w:hAnsi="Tahoma" w:cs="Tahoma"/>
          <w:b/>
          <w:sz w:val="28"/>
          <w:szCs w:val="28"/>
        </w:rPr>
        <w:t xml:space="preserve">Conclusion </w:t>
      </w:r>
    </w:p>
    <w:p w14:paraId="25F77678" w14:textId="5012AC62" w:rsidR="002138F0" w:rsidRPr="00441E60" w:rsidRDefault="00E97A17" w:rsidP="00E97A17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441E60">
        <w:rPr>
          <w:rFonts w:ascii="Tahoma" w:hAnsi="Tahoma" w:cs="Tahoma"/>
          <w:sz w:val="28"/>
          <w:szCs w:val="28"/>
        </w:rPr>
        <w:t>Once again</w:t>
      </w:r>
      <w:r w:rsidR="00786FA3" w:rsidRPr="00441E60">
        <w:rPr>
          <w:rFonts w:ascii="Tahoma" w:hAnsi="Tahoma" w:cs="Tahoma"/>
          <w:sz w:val="28"/>
          <w:szCs w:val="28"/>
        </w:rPr>
        <w:t>,</w:t>
      </w:r>
      <w:r w:rsidRPr="00441E60">
        <w:rPr>
          <w:rFonts w:ascii="Tahoma" w:hAnsi="Tahoma" w:cs="Tahoma"/>
          <w:sz w:val="28"/>
          <w:szCs w:val="28"/>
        </w:rPr>
        <w:t xml:space="preserve"> we thank you for creating time to participate in this National Policy Dialogue.</w:t>
      </w:r>
      <w:r w:rsidR="005356D4">
        <w:rPr>
          <w:rFonts w:ascii="Tahoma" w:hAnsi="Tahoma" w:cs="Tahoma"/>
          <w:sz w:val="28"/>
          <w:szCs w:val="28"/>
        </w:rPr>
        <w:t xml:space="preserve"> </w:t>
      </w:r>
    </w:p>
    <w:p w14:paraId="7B040B9E" w14:textId="653EA1E2" w:rsidR="00E97A17" w:rsidRPr="00441E60" w:rsidRDefault="00E97A17" w:rsidP="00E97A17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2ED5541D" w14:textId="2391E0B1" w:rsidR="00E97A17" w:rsidRDefault="00E97A17" w:rsidP="00E97A17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441E60">
        <w:rPr>
          <w:rFonts w:ascii="Tahoma" w:hAnsi="Tahoma" w:cs="Tahoma"/>
          <w:sz w:val="28"/>
          <w:szCs w:val="28"/>
        </w:rPr>
        <w:t xml:space="preserve">I wish us successful deliberations. </w:t>
      </w:r>
    </w:p>
    <w:p w14:paraId="2E65A2C5" w14:textId="201716B0" w:rsidR="00D05275" w:rsidRDefault="00D05275" w:rsidP="00E97A17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30CE1C0E" w14:textId="6E170ED0" w:rsidR="00D05275" w:rsidRDefault="00D05275" w:rsidP="00E97A17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05A03794" w14:textId="77777777" w:rsidR="00D05275" w:rsidRDefault="00D05275" w:rsidP="00E97A17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159CD801" w14:textId="0DEC912F" w:rsidR="00D05275" w:rsidRPr="00D05275" w:rsidRDefault="00D05275" w:rsidP="00E97A17">
      <w:pPr>
        <w:spacing w:after="0" w:line="240" w:lineRule="auto"/>
        <w:jc w:val="both"/>
        <w:rPr>
          <w:rFonts w:ascii="Tahoma" w:hAnsi="Tahoma" w:cs="Tahoma"/>
          <w:b/>
          <w:bCs/>
          <w:sz w:val="28"/>
          <w:szCs w:val="28"/>
        </w:rPr>
      </w:pPr>
      <w:r w:rsidRPr="00D05275">
        <w:rPr>
          <w:rFonts w:ascii="Tahoma" w:hAnsi="Tahoma" w:cs="Tahoma"/>
          <w:b/>
          <w:bCs/>
          <w:sz w:val="28"/>
          <w:szCs w:val="28"/>
        </w:rPr>
        <w:t xml:space="preserve">Professor </w:t>
      </w:r>
      <w:proofErr w:type="spellStart"/>
      <w:r w:rsidRPr="00D05275">
        <w:rPr>
          <w:rFonts w:ascii="Tahoma" w:hAnsi="Tahoma" w:cs="Tahoma"/>
          <w:b/>
          <w:bCs/>
          <w:sz w:val="28"/>
          <w:szCs w:val="28"/>
        </w:rPr>
        <w:t>Olatunde</w:t>
      </w:r>
      <w:proofErr w:type="spellEnd"/>
      <w:r w:rsidRPr="00D05275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 w:rsidRPr="00D05275">
        <w:rPr>
          <w:rFonts w:ascii="Tahoma" w:hAnsi="Tahoma" w:cs="Tahoma"/>
          <w:b/>
          <w:bCs/>
          <w:sz w:val="28"/>
          <w:szCs w:val="28"/>
        </w:rPr>
        <w:t>Babwale</w:t>
      </w:r>
      <w:proofErr w:type="spellEnd"/>
      <w:r w:rsidRPr="00D05275">
        <w:rPr>
          <w:rFonts w:ascii="Tahoma" w:hAnsi="Tahoma" w:cs="Tahoma"/>
          <w:b/>
          <w:bCs/>
          <w:sz w:val="28"/>
          <w:szCs w:val="28"/>
        </w:rPr>
        <w:t xml:space="preserve"> </w:t>
      </w:r>
    </w:p>
    <w:p w14:paraId="478A5D77" w14:textId="2549ED08" w:rsidR="00D05275" w:rsidRPr="00D05275" w:rsidRDefault="00D05275" w:rsidP="00E97A17">
      <w:pPr>
        <w:spacing w:after="0" w:line="240" w:lineRule="auto"/>
        <w:jc w:val="both"/>
        <w:rPr>
          <w:rFonts w:ascii="Tahoma" w:hAnsi="Tahoma" w:cs="Tahoma"/>
          <w:b/>
          <w:bCs/>
          <w:sz w:val="28"/>
          <w:szCs w:val="28"/>
        </w:rPr>
      </w:pPr>
      <w:r w:rsidRPr="00D05275">
        <w:rPr>
          <w:rFonts w:ascii="Tahoma" w:hAnsi="Tahoma" w:cs="Tahoma"/>
          <w:b/>
          <w:bCs/>
          <w:sz w:val="28"/>
          <w:szCs w:val="28"/>
        </w:rPr>
        <w:t>Provost, ACAN</w:t>
      </w:r>
    </w:p>
    <w:sectPr w:rsidR="00D05275" w:rsidRPr="00D05275" w:rsidSect="00921D12">
      <w:headerReference w:type="default" r:id="rId10"/>
      <w:footerReference w:type="default" r:id="rId11"/>
      <w:type w:val="continuous"/>
      <w:pgSz w:w="11906" w:h="16838" w:code="9"/>
      <w:pgMar w:top="1440" w:right="1080" w:bottom="72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46D03" w14:textId="77777777" w:rsidR="003D46A3" w:rsidRDefault="003D46A3" w:rsidP="00135447">
      <w:pPr>
        <w:spacing w:after="0" w:line="240" w:lineRule="auto"/>
      </w:pPr>
      <w:r>
        <w:separator/>
      </w:r>
    </w:p>
  </w:endnote>
  <w:endnote w:type="continuationSeparator" w:id="0">
    <w:p w14:paraId="4CA987B8" w14:textId="77777777" w:rsidR="003D46A3" w:rsidRDefault="003D46A3" w:rsidP="00135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978512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2217CC0" w14:textId="19015E9C" w:rsidR="00A21FE7" w:rsidRDefault="00A21FE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93ADBA0" w14:textId="77777777" w:rsidR="00A21FE7" w:rsidRDefault="00A21F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560D0" w14:textId="77777777" w:rsidR="003D46A3" w:rsidRDefault="003D46A3" w:rsidP="00135447">
      <w:pPr>
        <w:spacing w:after="0" w:line="240" w:lineRule="auto"/>
      </w:pPr>
      <w:r>
        <w:separator/>
      </w:r>
    </w:p>
  </w:footnote>
  <w:footnote w:type="continuationSeparator" w:id="0">
    <w:p w14:paraId="2E6C88E9" w14:textId="77777777" w:rsidR="003D46A3" w:rsidRDefault="003D46A3" w:rsidP="00135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88F89" w14:textId="490B4DE9" w:rsidR="00A21FE7" w:rsidRPr="001C3112" w:rsidRDefault="00A21FE7" w:rsidP="001C311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00CE"/>
    <w:multiLevelType w:val="hybridMultilevel"/>
    <w:tmpl w:val="1FFC5BE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C67DB"/>
    <w:multiLevelType w:val="hybridMultilevel"/>
    <w:tmpl w:val="51A6AFB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25FA9"/>
    <w:multiLevelType w:val="hybridMultilevel"/>
    <w:tmpl w:val="1E40E0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CC72FD"/>
    <w:multiLevelType w:val="hybridMultilevel"/>
    <w:tmpl w:val="5EA682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31A39"/>
    <w:multiLevelType w:val="hybridMultilevel"/>
    <w:tmpl w:val="4FB07CE4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07F5E09"/>
    <w:multiLevelType w:val="hybridMultilevel"/>
    <w:tmpl w:val="879A8D1A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C26BA"/>
    <w:multiLevelType w:val="hybridMultilevel"/>
    <w:tmpl w:val="3CE821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8798C"/>
    <w:multiLevelType w:val="hybridMultilevel"/>
    <w:tmpl w:val="5F4089CA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6E4A92"/>
    <w:multiLevelType w:val="hybridMultilevel"/>
    <w:tmpl w:val="3050E678"/>
    <w:lvl w:ilvl="0" w:tplc="23B059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6C90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1AB6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3EA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1053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B60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FADA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26EE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0A7E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4A76AF5"/>
    <w:multiLevelType w:val="hybridMultilevel"/>
    <w:tmpl w:val="2D4AC3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757F9C"/>
    <w:multiLevelType w:val="hybridMultilevel"/>
    <w:tmpl w:val="C61810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5308EC"/>
    <w:multiLevelType w:val="hybridMultilevel"/>
    <w:tmpl w:val="0EC0510A"/>
    <w:lvl w:ilvl="0" w:tplc="3C54EA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4687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2A65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70E7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DA9F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B838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60F4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3AC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E6D1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ECC0E01"/>
    <w:multiLevelType w:val="hybridMultilevel"/>
    <w:tmpl w:val="EA66D7C8"/>
    <w:lvl w:ilvl="0" w:tplc="D5BE8D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18E2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E294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1031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AA4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5C02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DA5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700B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F83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33D5DF7"/>
    <w:multiLevelType w:val="hybridMultilevel"/>
    <w:tmpl w:val="7AF479D4"/>
    <w:lvl w:ilvl="0" w:tplc="3058F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</w:rPr>
    </w:lvl>
    <w:lvl w:ilvl="1" w:tplc="D3141C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50EF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460B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3C10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2213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8035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14FF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10B9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0F40780"/>
    <w:multiLevelType w:val="hybridMultilevel"/>
    <w:tmpl w:val="8118F0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0"/>
  </w:num>
  <w:num w:numId="5">
    <w:abstractNumId w:val="2"/>
  </w:num>
  <w:num w:numId="6">
    <w:abstractNumId w:val="9"/>
  </w:num>
  <w:num w:numId="7">
    <w:abstractNumId w:val="8"/>
  </w:num>
  <w:num w:numId="8">
    <w:abstractNumId w:val="13"/>
  </w:num>
  <w:num w:numId="9">
    <w:abstractNumId w:val="11"/>
  </w:num>
  <w:num w:numId="10">
    <w:abstractNumId w:val="3"/>
  </w:num>
  <w:num w:numId="11">
    <w:abstractNumId w:val="0"/>
  </w:num>
  <w:num w:numId="12">
    <w:abstractNumId w:val="12"/>
  </w:num>
  <w:num w:numId="13">
    <w:abstractNumId w:val="6"/>
  </w:num>
  <w:num w:numId="14">
    <w:abstractNumId w:val="14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OSCOLA_4th_edn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sdtwfatpssszvmex2snv0dz0xpsp2xep0x0z&quot;&gt;My EndNote Library310316 220418&lt;record-ids&gt;&lt;item&gt;89&lt;/item&gt;&lt;item&gt;96&lt;/item&gt;&lt;/record-ids&gt;&lt;/item&gt;&lt;/Libraries&gt;"/>
  </w:docVars>
  <w:rsids>
    <w:rsidRoot w:val="0058413A"/>
    <w:rsid w:val="00003EF4"/>
    <w:rsid w:val="00005176"/>
    <w:rsid w:val="00010810"/>
    <w:rsid w:val="00015C07"/>
    <w:rsid w:val="00024A71"/>
    <w:rsid w:val="00026FE3"/>
    <w:rsid w:val="00030CD5"/>
    <w:rsid w:val="00031140"/>
    <w:rsid w:val="000325A2"/>
    <w:rsid w:val="00034045"/>
    <w:rsid w:val="00045FCB"/>
    <w:rsid w:val="00060882"/>
    <w:rsid w:val="00060905"/>
    <w:rsid w:val="0008264E"/>
    <w:rsid w:val="000904FA"/>
    <w:rsid w:val="00094F2C"/>
    <w:rsid w:val="00096906"/>
    <w:rsid w:val="00097E56"/>
    <w:rsid w:val="000A04BA"/>
    <w:rsid w:val="000A2567"/>
    <w:rsid w:val="000A509B"/>
    <w:rsid w:val="000C0C61"/>
    <w:rsid w:val="000C3892"/>
    <w:rsid w:val="000C5676"/>
    <w:rsid w:val="000C7ECB"/>
    <w:rsid w:val="000D13C8"/>
    <w:rsid w:val="000D4E59"/>
    <w:rsid w:val="000E0DC8"/>
    <w:rsid w:val="000F2383"/>
    <w:rsid w:val="001044FD"/>
    <w:rsid w:val="00104CC4"/>
    <w:rsid w:val="001065AC"/>
    <w:rsid w:val="00107B74"/>
    <w:rsid w:val="0011288F"/>
    <w:rsid w:val="00113A3F"/>
    <w:rsid w:val="001165D5"/>
    <w:rsid w:val="001209A5"/>
    <w:rsid w:val="00120CCC"/>
    <w:rsid w:val="001236D6"/>
    <w:rsid w:val="0013336D"/>
    <w:rsid w:val="00134D8D"/>
    <w:rsid w:val="00135447"/>
    <w:rsid w:val="00151A56"/>
    <w:rsid w:val="00154F1E"/>
    <w:rsid w:val="0016099D"/>
    <w:rsid w:val="0017584D"/>
    <w:rsid w:val="00177A82"/>
    <w:rsid w:val="00183471"/>
    <w:rsid w:val="00193F21"/>
    <w:rsid w:val="00194EC6"/>
    <w:rsid w:val="00195D3B"/>
    <w:rsid w:val="001A446D"/>
    <w:rsid w:val="001A6197"/>
    <w:rsid w:val="001C1BEC"/>
    <w:rsid w:val="001C3112"/>
    <w:rsid w:val="001C4EFF"/>
    <w:rsid w:val="001D0984"/>
    <w:rsid w:val="001D15FE"/>
    <w:rsid w:val="001E1376"/>
    <w:rsid w:val="001E147B"/>
    <w:rsid w:val="001E3477"/>
    <w:rsid w:val="001F1110"/>
    <w:rsid w:val="001F3FF1"/>
    <w:rsid w:val="00201214"/>
    <w:rsid w:val="00204CC4"/>
    <w:rsid w:val="00206EBB"/>
    <w:rsid w:val="002076B4"/>
    <w:rsid w:val="002138F0"/>
    <w:rsid w:val="0022393E"/>
    <w:rsid w:val="002244C0"/>
    <w:rsid w:val="00224E11"/>
    <w:rsid w:val="00226262"/>
    <w:rsid w:val="0022767F"/>
    <w:rsid w:val="0023011A"/>
    <w:rsid w:val="00236101"/>
    <w:rsid w:val="0024531E"/>
    <w:rsid w:val="002465A6"/>
    <w:rsid w:val="00266A06"/>
    <w:rsid w:val="0028580D"/>
    <w:rsid w:val="00290534"/>
    <w:rsid w:val="00290875"/>
    <w:rsid w:val="00295141"/>
    <w:rsid w:val="00295A33"/>
    <w:rsid w:val="002A32D4"/>
    <w:rsid w:val="002A49EB"/>
    <w:rsid w:val="002A7745"/>
    <w:rsid w:val="002B2C67"/>
    <w:rsid w:val="002D7FBD"/>
    <w:rsid w:val="002E0075"/>
    <w:rsid w:val="002E6800"/>
    <w:rsid w:val="002F11F7"/>
    <w:rsid w:val="002F730A"/>
    <w:rsid w:val="002F796E"/>
    <w:rsid w:val="00301D5A"/>
    <w:rsid w:val="0030475A"/>
    <w:rsid w:val="0031650E"/>
    <w:rsid w:val="00321A8D"/>
    <w:rsid w:val="0032693D"/>
    <w:rsid w:val="0033505D"/>
    <w:rsid w:val="0033622A"/>
    <w:rsid w:val="00347789"/>
    <w:rsid w:val="00354616"/>
    <w:rsid w:val="00354EBC"/>
    <w:rsid w:val="00360098"/>
    <w:rsid w:val="003667C4"/>
    <w:rsid w:val="00366FDB"/>
    <w:rsid w:val="0037270A"/>
    <w:rsid w:val="00393FB0"/>
    <w:rsid w:val="003A3D80"/>
    <w:rsid w:val="003A4772"/>
    <w:rsid w:val="003A4D2A"/>
    <w:rsid w:val="003A5E95"/>
    <w:rsid w:val="003A5ED8"/>
    <w:rsid w:val="003B10EC"/>
    <w:rsid w:val="003C069E"/>
    <w:rsid w:val="003C291A"/>
    <w:rsid w:val="003C33E8"/>
    <w:rsid w:val="003C6C3C"/>
    <w:rsid w:val="003D46A3"/>
    <w:rsid w:val="003E0970"/>
    <w:rsid w:val="003E3C9A"/>
    <w:rsid w:val="003E49F7"/>
    <w:rsid w:val="003E589E"/>
    <w:rsid w:val="003F3DB3"/>
    <w:rsid w:val="0040029A"/>
    <w:rsid w:val="0040565E"/>
    <w:rsid w:val="004061E5"/>
    <w:rsid w:val="0041060B"/>
    <w:rsid w:val="00416586"/>
    <w:rsid w:val="0041692B"/>
    <w:rsid w:val="00417EE8"/>
    <w:rsid w:val="0042636C"/>
    <w:rsid w:val="0042774C"/>
    <w:rsid w:val="0042777A"/>
    <w:rsid w:val="004301C6"/>
    <w:rsid w:val="00436AE5"/>
    <w:rsid w:val="00441A0F"/>
    <w:rsid w:val="00441E60"/>
    <w:rsid w:val="00442A61"/>
    <w:rsid w:val="00451510"/>
    <w:rsid w:val="00452F57"/>
    <w:rsid w:val="0045321A"/>
    <w:rsid w:val="0045353B"/>
    <w:rsid w:val="00454144"/>
    <w:rsid w:val="00457740"/>
    <w:rsid w:val="00471412"/>
    <w:rsid w:val="0047523B"/>
    <w:rsid w:val="004804B9"/>
    <w:rsid w:val="00481ACA"/>
    <w:rsid w:val="00484EC7"/>
    <w:rsid w:val="00492551"/>
    <w:rsid w:val="004B10AF"/>
    <w:rsid w:val="004C0EC6"/>
    <w:rsid w:val="004C3D65"/>
    <w:rsid w:val="004C6B4C"/>
    <w:rsid w:val="004C7BCA"/>
    <w:rsid w:val="004C7E8A"/>
    <w:rsid w:val="004D392A"/>
    <w:rsid w:val="004D4882"/>
    <w:rsid w:val="004D7432"/>
    <w:rsid w:val="004E17A3"/>
    <w:rsid w:val="004E36E2"/>
    <w:rsid w:val="004F0441"/>
    <w:rsid w:val="004F409C"/>
    <w:rsid w:val="004F4406"/>
    <w:rsid w:val="005007F5"/>
    <w:rsid w:val="0050115A"/>
    <w:rsid w:val="00501B80"/>
    <w:rsid w:val="00502EBB"/>
    <w:rsid w:val="00503D41"/>
    <w:rsid w:val="005156FC"/>
    <w:rsid w:val="00521BFE"/>
    <w:rsid w:val="0052517C"/>
    <w:rsid w:val="005339A7"/>
    <w:rsid w:val="005356D4"/>
    <w:rsid w:val="00542CBD"/>
    <w:rsid w:val="005450ED"/>
    <w:rsid w:val="00547343"/>
    <w:rsid w:val="005539C8"/>
    <w:rsid w:val="00554B0B"/>
    <w:rsid w:val="00561A5A"/>
    <w:rsid w:val="00564255"/>
    <w:rsid w:val="00567A91"/>
    <w:rsid w:val="00580E34"/>
    <w:rsid w:val="0058413A"/>
    <w:rsid w:val="00586506"/>
    <w:rsid w:val="00590F56"/>
    <w:rsid w:val="00591C50"/>
    <w:rsid w:val="00593BCA"/>
    <w:rsid w:val="00597158"/>
    <w:rsid w:val="005A2FCD"/>
    <w:rsid w:val="005A4ACF"/>
    <w:rsid w:val="005A5813"/>
    <w:rsid w:val="005B3334"/>
    <w:rsid w:val="005B478C"/>
    <w:rsid w:val="005B54EA"/>
    <w:rsid w:val="005C3B05"/>
    <w:rsid w:val="005C4765"/>
    <w:rsid w:val="005C6A55"/>
    <w:rsid w:val="005C7E34"/>
    <w:rsid w:val="005C7E77"/>
    <w:rsid w:val="005D3B46"/>
    <w:rsid w:val="005D5D56"/>
    <w:rsid w:val="005D5DEB"/>
    <w:rsid w:val="005E0045"/>
    <w:rsid w:val="005E1ABC"/>
    <w:rsid w:val="005E2FBC"/>
    <w:rsid w:val="005F32DE"/>
    <w:rsid w:val="005F3706"/>
    <w:rsid w:val="005F774A"/>
    <w:rsid w:val="00606700"/>
    <w:rsid w:val="00610B99"/>
    <w:rsid w:val="006112FC"/>
    <w:rsid w:val="00616BEF"/>
    <w:rsid w:val="0062110D"/>
    <w:rsid w:val="00621D49"/>
    <w:rsid w:val="00623F32"/>
    <w:rsid w:val="0062446C"/>
    <w:rsid w:val="00624729"/>
    <w:rsid w:val="00631C0A"/>
    <w:rsid w:val="00646381"/>
    <w:rsid w:val="0064675C"/>
    <w:rsid w:val="0065045A"/>
    <w:rsid w:val="0065104D"/>
    <w:rsid w:val="00652510"/>
    <w:rsid w:val="00652A99"/>
    <w:rsid w:val="0065420B"/>
    <w:rsid w:val="00664500"/>
    <w:rsid w:val="006664B0"/>
    <w:rsid w:val="0067404B"/>
    <w:rsid w:val="00681B89"/>
    <w:rsid w:val="00686004"/>
    <w:rsid w:val="006902AA"/>
    <w:rsid w:val="00692701"/>
    <w:rsid w:val="006A36E6"/>
    <w:rsid w:val="006A6C35"/>
    <w:rsid w:val="006B1758"/>
    <w:rsid w:val="006B2576"/>
    <w:rsid w:val="006B2601"/>
    <w:rsid w:val="006C2B16"/>
    <w:rsid w:val="006D1174"/>
    <w:rsid w:val="006E323F"/>
    <w:rsid w:val="006F0EE3"/>
    <w:rsid w:val="00717164"/>
    <w:rsid w:val="00722694"/>
    <w:rsid w:val="00725EA6"/>
    <w:rsid w:val="00735943"/>
    <w:rsid w:val="00742412"/>
    <w:rsid w:val="00742752"/>
    <w:rsid w:val="007603E9"/>
    <w:rsid w:val="00760B26"/>
    <w:rsid w:val="007654CB"/>
    <w:rsid w:val="00772017"/>
    <w:rsid w:val="00781C56"/>
    <w:rsid w:val="00786FA3"/>
    <w:rsid w:val="007953F2"/>
    <w:rsid w:val="007B0425"/>
    <w:rsid w:val="007B0493"/>
    <w:rsid w:val="007B059A"/>
    <w:rsid w:val="007B2908"/>
    <w:rsid w:val="007B65E7"/>
    <w:rsid w:val="007B6961"/>
    <w:rsid w:val="007B75FC"/>
    <w:rsid w:val="007C13C5"/>
    <w:rsid w:val="007C4DC1"/>
    <w:rsid w:val="007C7428"/>
    <w:rsid w:val="007E3B81"/>
    <w:rsid w:val="007E7DC0"/>
    <w:rsid w:val="007F2AA6"/>
    <w:rsid w:val="007F7B64"/>
    <w:rsid w:val="00816277"/>
    <w:rsid w:val="00823345"/>
    <w:rsid w:val="00834F32"/>
    <w:rsid w:val="00836DDD"/>
    <w:rsid w:val="008466C0"/>
    <w:rsid w:val="00846FD2"/>
    <w:rsid w:val="00857F2A"/>
    <w:rsid w:val="008721B5"/>
    <w:rsid w:val="008774DF"/>
    <w:rsid w:val="00883920"/>
    <w:rsid w:val="00884979"/>
    <w:rsid w:val="00884A34"/>
    <w:rsid w:val="00887CBB"/>
    <w:rsid w:val="00893359"/>
    <w:rsid w:val="00893BEB"/>
    <w:rsid w:val="00893E43"/>
    <w:rsid w:val="0089420D"/>
    <w:rsid w:val="008A47A6"/>
    <w:rsid w:val="008A5686"/>
    <w:rsid w:val="008A582B"/>
    <w:rsid w:val="008A5C64"/>
    <w:rsid w:val="008A6348"/>
    <w:rsid w:val="008B0D51"/>
    <w:rsid w:val="008B2656"/>
    <w:rsid w:val="008B59D9"/>
    <w:rsid w:val="008C5167"/>
    <w:rsid w:val="008D0D6B"/>
    <w:rsid w:val="008E63C6"/>
    <w:rsid w:val="008E65AF"/>
    <w:rsid w:val="008E65D6"/>
    <w:rsid w:val="008F034E"/>
    <w:rsid w:val="008F0F85"/>
    <w:rsid w:val="00901C7A"/>
    <w:rsid w:val="009112CB"/>
    <w:rsid w:val="0091134C"/>
    <w:rsid w:val="009170CF"/>
    <w:rsid w:val="00920BC2"/>
    <w:rsid w:val="00921D12"/>
    <w:rsid w:val="00934A74"/>
    <w:rsid w:val="00941337"/>
    <w:rsid w:val="009500C4"/>
    <w:rsid w:val="00955874"/>
    <w:rsid w:val="0096554D"/>
    <w:rsid w:val="009670A0"/>
    <w:rsid w:val="009778A5"/>
    <w:rsid w:val="0098103E"/>
    <w:rsid w:val="009829FD"/>
    <w:rsid w:val="00994867"/>
    <w:rsid w:val="00996CB3"/>
    <w:rsid w:val="009A481B"/>
    <w:rsid w:val="009B02AD"/>
    <w:rsid w:val="009B12C4"/>
    <w:rsid w:val="009B5CB2"/>
    <w:rsid w:val="009C5DAF"/>
    <w:rsid w:val="009D58E5"/>
    <w:rsid w:val="009F1C50"/>
    <w:rsid w:val="009F61C3"/>
    <w:rsid w:val="00A02050"/>
    <w:rsid w:val="00A0287D"/>
    <w:rsid w:val="00A03251"/>
    <w:rsid w:val="00A0358A"/>
    <w:rsid w:val="00A04E17"/>
    <w:rsid w:val="00A06E9E"/>
    <w:rsid w:val="00A10CBB"/>
    <w:rsid w:val="00A16088"/>
    <w:rsid w:val="00A21FE7"/>
    <w:rsid w:val="00A348EA"/>
    <w:rsid w:val="00A41A51"/>
    <w:rsid w:val="00A42CD1"/>
    <w:rsid w:val="00A449E2"/>
    <w:rsid w:val="00A4522A"/>
    <w:rsid w:val="00A475C9"/>
    <w:rsid w:val="00A52737"/>
    <w:rsid w:val="00A55748"/>
    <w:rsid w:val="00A644E5"/>
    <w:rsid w:val="00A72A4D"/>
    <w:rsid w:val="00A77DD5"/>
    <w:rsid w:val="00A8107B"/>
    <w:rsid w:val="00A8218C"/>
    <w:rsid w:val="00A836AF"/>
    <w:rsid w:val="00A86CB1"/>
    <w:rsid w:val="00A86E00"/>
    <w:rsid w:val="00A90F64"/>
    <w:rsid w:val="00A915DD"/>
    <w:rsid w:val="00A93444"/>
    <w:rsid w:val="00AB0000"/>
    <w:rsid w:val="00AB41A7"/>
    <w:rsid w:val="00AB7CE0"/>
    <w:rsid w:val="00AC05E7"/>
    <w:rsid w:val="00AC6A07"/>
    <w:rsid w:val="00AD3FD7"/>
    <w:rsid w:val="00AD7801"/>
    <w:rsid w:val="00AE1D54"/>
    <w:rsid w:val="00AF4E21"/>
    <w:rsid w:val="00B00AE6"/>
    <w:rsid w:val="00B00B63"/>
    <w:rsid w:val="00B03D67"/>
    <w:rsid w:val="00B06205"/>
    <w:rsid w:val="00B22CCD"/>
    <w:rsid w:val="00B2651D"/>
    <w:rsid w:val="00B277E2"/>
    <w:rsid w:val="00B27D39"/>
    <w:rsid w:val="00B32910"/>
    <w:rsid w:val="00B34044"/>
    <w:rsid w:val="00B36654"/>
    <w:rsid w:val="00B4077F"/>
    <w:rsid w:val="00B474AA"/>
    <w:rsid w:val="00B47F8C"/>
    <w:rsid w:val="00B55F7F"/>
    <w:rsid w:val="00B57BC7"/>
    <w:rsid w:val="00B652E4"/>
    <w:rsid w:val="00B65F3E"/>
    <w:rsid w:val="00B66F71"/>
    <w:rsid w:val="00B733B5"/>
    <w:rsid w:val="00B75644"/>
    <w:rsid w:val="00B75BA4"/>
    <w:rsid w:val="00B8332C"/>
    <w:rsid w:val="00B90735"/>
    <w:rsid w:val="00B94687"/>
    <w:rsid w:val="00B97EA7"/>
    <w:rsid w:val="00BA3530"/>
    <w:rsid w:val="00BB74ED"/>
    <w:rsid w:val="00BC6ED7"/>
    <w:rsid w:val="00BC6F21"/>
    <w:rsid w:val="00BD074B"/>
    <w:rsid w:val="00BD1B8C"/>
    <w:rsid w:val="00BE00A1"/>
    <w:rsid w:val="00BE3868"/>
    <w:rsid w:val="00BE4269"/>
    <w:rsid w:val="00BE4B9D"/>
    <w:rsid w:val="00BF68D1"/>
    <w:rsid w:val="00BF6D30"/>
    <w:rsid w:val="00C02018"/>
    <w:rsid w:val="00C04A07"/>
    <w:rsid w:val="00C06B65"/>
    <w:rsid w:val="00C117D3"/>
    <w:rsid w:val="00C14B59"/>
    <w:rsid w:val="00C31F9D"/>
    <w:rsid w:val="00C35533"/>
    <w:rsid w:val="00C36E53"/>
    <w:rsid w:val="00C45802"/>
    <w:rsid w:val="00C46A39"/>
    <w:rsid w:val="00C47ACD"/>
    <w:rsid w:val="00C5006D"/>
    <w:rsid w:val="00C519B7"/>
    <w:rsid w:val="00C606E1"/>
    <w:rsid w:val="00C65E5B"/>
    <w:rsid w:val="00C6616A"/>
    <w:rsid w:val="00C70C55"/>
    <w:rsid w:val="00C70E89"/>
    <w:rsid w:val="00C76FBA"/>
    <w:rsid w:val="00C800EB"/>
    <w:rsid w:val="00C84FA2"/>
    <w:rsid w:val="00C878A7"/>
    <w:rsid w:val="00CA423B"/>
    <w:rsid w:val="00CA62F2"/>
    <w:rsid w:val="00CB1096"/>
    <w:rsid w:val="00CB3407"/>
    <w:rsid w:val="00CB55F4"/>
    <w:rsid w:val="00CC5E01"/>
    <w:rsid w:val="00CC6053"/>
    <w:rsid w:val="00CC65F7"/>
    <w:rsid w:val="00CD641D"/>
    <w:rsid w:val="00CD754D"/>
    <w:rsid w:val="00CE0287"/>
    <w:rsid w:val="00CE0FA5"/>
    <w:rsid w:val="00CE207C"/>
    <w:rsid w:val="00CE58C5"/>
    <w:rsid w:val="00CE5CB3"/>
    <w:rsid w:val="00CE6EF4"/>
    <w:rsid w:val="00D00F65"/>
    <w:rsid w:val="00D05275"/>
    <w:rsid w:val="00D30DDD"/>
    <w:rsid w:val="00D33009"/>
    <w:rsid w:val="00D43414"/>
    <w:rsid w:val="00D573DD"/>
    <w:rsid w:val="00D602C0"/>
    <w:rsid w:val="00D65B5D"/>
    <w:rsid w:val="00D66634"/>
    <w:rsid w:val="00D7253B"/>
    <w:rsid w:val="00D81002"/>
    <w:rsid w:val="00D87541"/>
    <w:rsid w:val="00D92311"/>
    <w:rsid w:val="00DA16F7"/>
    <w:rsid w:val="00DA409F"/>
    <w:rsid w:val="00DA74CB"/>
    <w:rsid w:val="00DB1407"/>
    <w:rsid w:val="00DB752A"/>
    <w:rsid w:val="00DB782A"/>
    <w:rsid w:val="00DC0ACB"/>
    <w:rsid w:val="00DD2D13"/>
    <w:rsid w:val="00DD381D"/>
    <w:rsid w:val="00DE009E"/>
    <w:rsid w:val="00DF187F"/>
    <w:rsid w:val="00DF3099"/>
    <w:rsid w:val="00E135B4"/>
    <w:rsid w:val="00E16CC9"/>
    <w:rsid w:val="00E2565C"/>
    <w:rsid w:val="00E265D9"/>
    <w:rsid w:val="00E32DE8"/>
    <w:rsid w:val="00E36065"/>
    <w:rsid w:val="00E43D34"/>
    <w:rsid w:val="00E5630B"/>
    <w:rsid w:val="00E571A6"/>
    <w:rsid w:val="00E57A69"/>
    <w:rsid w:val="00E611F0"/>
    <w:rsid w:val="00E74DB8"/>
    <w:rsid w:val="00E76836"/>
    <w:rsid w:val="00E81050"/>
    <w:rsid w:val="00E829D4"/>
    <w:rsid w:val="00E86A4A"/>
    <w:rsid w:val="00E95EA0"/>
    <w:rsid w:val="00E97A17"/>
    <w:rsid w:val="00EB7D97"/>
    <w:rsid w:val="00EC6E71"/>
    <w:rsid w:val="00ED7F99"/>
    <w:rsid w:val="00EE115E"/>
    <w:rsid w:val="00EE1A01"/>
    <w:rsid w:val="00EF26A1"/>
    <w:rsid w:val="00F22EE8"/>
    <w:rsid w:val="00F258F4"/>
    <w:rsid w:val="00F25EEA"/>
    <w:rsid w:val="00F26CF7"/>
    <w:rsid w:val="00F26F29"/>
    <w:rsid w:val="00F2717C"/>
    <w:rsid w:val="00F32372"/>
    <w:rsid w:val="00F34A7A"/>
    <w:rsid w:val="00F36762"/>
    <w:rsid w:val="00F37422"/>
    <w:rsid w:val="00F47C09"/>
    <w:rsid w:val="00F65C5B"/>
    <w:rsid w:val="00F7401A"/>
    <w:rsid w:val="00F80095"/>
    <w:rsid w:val="00F867D5"/>
    <w:rsid w:val="00F906C4"/>
    <w:rsid w:val="00F9163D"/>
    <w:rsid w:val="00F91957"/>
    <w:rsid w:val="00FB1EF5"/>
    <w:rsid w:val="00FB374B"/>
    <w:rsid w:val="00FB4A03"/>
    <w:rsid w:val="00FC2502"/>
    <w:rsid w:val="00FD3310"/>
    <w:rsid w:val="00FD39BF"/>
    <w:rsid w:val="00FD75BF"/>
    <w:rsid w:val="00FE31E8"/>
    <w:rsid w:val="00FF10BE"/>
    <w:rsid w:val="00FF1283"/>
    <w:rsid w:val="00FF5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56DBEC"/>
  <w15:chartTrackingRefBased/>
  <w15:docId w15:val="{08D81790-6E01-4FE0-A5A2-9F6388346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9D4"/>
  </w:style>
  <w:style w:type="paragraph" w:styleId="Heading1">
    <w:name w:val="heading 1"/>
    <w:basedOn w:val="Normal"/>
    <w:next w:val="Normal"/>
    <w:link w:val="Heading1Char"/>
    <w:uiPriority w:val="9"/>
    <w:qFormat/>
    <w:rsid w:val="00D65B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0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00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6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51D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010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5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447"/>
  </w:style>
  <w:style w:type="paragraph" w:styleId="Footer">
    <w:name w:val="footer"/>
    <w:basedOn w:val="Normal"/>
    <w:link w:val="FooterChar"/>
    <w:uiPriority w:val="99"/>
    <w:unhideWhenUsed/>
    <w:rsid w:val="00135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447"/>
  </w:style>
  <w:style w:type="character" w:customStyle="1" w:styleId="Heading1Char">
    <w:name w:val="Heading 1 Char"/>
    <w:basedOn w:val="DefaultParagraphFont"/>
    <w:link w:val="Heading1"/>
    <w:uiPriority w:val="9"/>
    <w:rsid w:val="00D65B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B10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EC6E7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C5E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5E01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236101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3610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36101"/>
    <w:pPr>
      <w:spacing w:after="100"/>
      <w:ind w:left="2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C13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13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13C5"/>
    <w:rPr>
      <w:vertAlign w:val="superscript"/>
    </w:rPr>
  </w:style>
  <w:style w:type="table" w:customStyle="1" w:styleId="GridTable6Colorful1">
    <w:name w:val="Grid Table 6 Colorful1"/>
    <w:basedOn w:val="TableNormal"/>
    <w:uiPriority w:val="51"/>
    <w:rsid w:val="00521BFE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6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2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9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5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40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5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7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2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9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3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0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0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696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4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7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3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8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41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9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8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4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4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1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4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2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00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3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9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2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6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2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8449EC52-EB0F-42C3-8F38-CBCBBF927EF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Elijah Okebukola</dc:creator>
  <cp:keywords/>
  <dc:description/>
  <cp:lastModifiedBy>Adefemi Oladimeji Gabriel</cp:lastModifiedBy>
  <cp:revision>2</cp:revision>
  <cp:lastPrinted>2019-02-21T19:36:00Z</cp:lastPrinted>
  <dcterms:created xsi:type="dcterms:W3CDTF">2022-04-05T10:41:00Z</dcterms:created>
  <dcterms:modified xsi:type="dcterms:W3CDTF">2022-04-05T10:41:00Z</dcterms:modified>
</cp:coreProperties>
</file>