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A01E" w14:textId="77777777" w:rsidR="004C4149" w:rsidRDefault="00000000">
      <w:pPr>
        <w:pBdr>
          <w:top w:val="nil"/>
          <w:left w:val="nil"/>
          <w:bottom w:val="nil"/>
          <w:right w:val="nil"/>
          <w:between w:val="nil"/>
        </w:pBdr>
        <w:ind w:left="416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311D6BDF" wp14:editId="50C012D7">
            <wp:extent cx="1075690" cy="9410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5690" cy="941070"/>
                    </a:xfrm>
                    <a:prstGeom prst="rect">
                      <a:avLst/>
                    </a:prstGeom>
                    <a:ln/>
                  </pic:spPr>
                </pic:pic>
              </a:graphicData>
            </a:graphic>
          </wp:inline>
        </w:drawing>
      </w:r>
    </w:p>
    <w:p w14:paraId="3CE6A026" w14:textId="77777777" w:rsidR="004C4149" w:rsidRDefault="004C4149">
      <w:pPr>
        <w:pBdr>
          <w:top w:val="nil"/>
          <w:left w:val="nil"/>
          <w:bottom w:val="nil"/>
          <w:right w:val="nil"/>
          <w:between w:val="nil"/>
        </w:pBdr>
        <w:spacing w:before="2"/>
        <w:rPr>
          <w:rFonts w:ascii="Times New Roman" w:eastAsia="Times New Roman" w:hAnsi="Times New Roman" w:cs="Times New Roman"/>
          <w:color w:val="000000"/>
          <w:sz w:val="17"/>
          <w:szCs w:val="17"/>
        </w:rPr>
      </w:pPr>
    </w:p>
    <w:p w14:paraId="769AB861" w14:textId="77777777" w:rsidR="004C4149" w:rsidRDefault="00000000">
      <w:pPr>
        <w:pStyle w:val="Heading1"/>
        <w:spacing w:line="252" w:lineRule="auto"/>
        <w:ind w:left="608" w:right="625" w:firstLine="0"/>
        <w:jc w:val="center"/>
        <w:rPr>
          <w:rFonts w:ascii="Garamond" w:eastAsia="Garamond" w:hAnsi="Garamond" w:cs="Garamond"/>
          <w:sz w:val="28"/>
          <w:szCs w:val="28"/>
        </w:rPr>
      </w:pPr>
      <w:r>
        <w:rPr>
          <w:rFonts w:ascii="Garamond" w:eastAsia="Garamond" w:hAnsi="Garamond" w:cs="Garamond"/>
          <w:sz w:val="28"/>
          <w:szCs w:val="28"/>
        </w:rPr>
        <w:t>INDEPENDENT CORRUPT PRACTICES AND OTHER RELATED OFFENCES COMMISSION (ICPC)</w:t>
      </w:r>
    </w:p>
    <w:p w14:paraId="28A054A1" w14:textId="77777777" w:rsidR="004C4149" w:rsidRDefault="00000000">
      <w:pPr>
        <w:pBdr>
          <w:top w:val="nil"/>
          <w:left w:val="nil"/>
          <w:bottom w:val="nil"/>
          <w:right w:val="nil"/>
          <w:between w:val="nil"/>
        </w:pBdr>
        <w:spacing w:before="159"/>
        <w:ind w:left="2260"/>
        <w:jc w:val="center"/>
        <w:rPr>
          <w:rFonts w:ascii="Garamond" w:eastAsia="Garamond" w:hAnsi="Garamond" w:cs="Garamond"/>
          <w:color w:val="000000"/>
          <w:sz w:val="28"/>
          <w:szCs w:val="28"/>
        </w:rPr>
      </w:pPr>
      <w:r>
        <w:rPr>
          <w:rFonts w:ascii="Garamond" w:eastAsia="Garamond" w:hAnsi="Garamond" w:cs="Garamond"/>
          <w:color w:val="000000"/>
          <w:sz w:val="28"/>
          <w:szCs w:val="28"/>
        </w:rPr>
        <w:t>Plot 802, Constitution Avenue, Central Area, Nigeria</w:t>
      </w:r>
    </w:p>
    <w:p w14:paraId="29DB73D7" w14:textId="77777777" w:rsidR="004C4149" w:rsidRDefault="00000000">
      <w:pPr>
        <w:pBdr>
          <w:top w:val="nil"/>
          <w:left w:val="nil"/>
          <w:bottom w:val="nil"/>
          <w:right w:val="nil"/>
          <w:between w:val="nil"/>
        </w:pBdr>
        <w:spacing w:before="15"/>
        <w:ind w:left="100"/>
        <w:jc w:val="center"/>
        <w:rPr>
          <w:rFonts w:ascii="Garamond" w:eastAsia="Garamond" w:hAnsi="Garamond" w:cs="Garamond"/>
          <w:color w:val="000000"/>
          <w:sz w:val="28"/>
          <w:szCs w:val="28"/>
        </w:rPr>
      </w:pPr>
      <w:r>
        <w:rPr>
          <w:rFonts w:ascii="Garamond" w:eastAsia="Garamond" w:hAnsi="Garamond" w:cs="Garamond"/>
          <w:color w:val="000000"/>
          <w:sz w:val="28"/>
          <w:szCs w:val="28"/>
        </w:rPr>
        <w:t>P.M.B 535 Garki, Abuja. Tel: 08076 369 259, 0807 636 9260, Email:</w:t>
      </w:r>
      <w:r>
        <w:rPr>
          <w:rFonts w:ascii="Garamond" w:eastAsia="Garamond" w:hAnsi="Garamond" w:cs="Garamond"/>
          <w:color w:val="0563C1"/>
          <w:sz w:val="28"/>
          <w:szCs w:val="28"/>
        </w:rPr>
        <w:t xml:space="preserve"> </w:t>
      </w:r>
      <w:hyperlink r:id="rId6">
        <w:r>
          <w:rPr>
            <w:rFonts w:ascii="Garamond" w:eastAsia="Garamond" w:hAnsi="Garamond" w:cs="Garamond"/>
            <w:color w:val="0563C1"/>
            <w:sz w:val="28"/>
            <w:szCs w:val="28"/>
            <w:u w:val="single"/>
          </w:rPr>
          <w:t>info@icpc.gov.ng</w:t>
        </w:r>
      </w:hyperlink>
    </w:p>
    <w:p w14:paraId="62F7C04B" w14:textId="77777777" w:rsidR="004C4149" w:rsidRDefault="00000000">
      <w:pPr>
        <w:pBdr>
          <w:top w:val="nil"/>
          <w:left w:val="nil"/>
          <w:bottom w:val="nil"/>
          <w:right w:val="nil"/>
          <w:between w:val="nil"/>
        </w:pBdr>
        <w:tabs>
          <w:tab w:val="left" w:pos="1905"/>
        </w:tabs>
        <w:spacing w:before="9"/>
        <w:rPr>
          <w:rFonts w:ascii="Garamond" w:eastAsia="Garamond" w:hAnsi="Garamond" w:cs="Garamond"/>
          <w:color w:val="000000"/>
          <w:sz w:val="28"/>
          <w:szCs w:val="28"/>
        </w:rPr>
      </w:pPr>
      <w:r>
        <w:rPr>
          <w:rFonts w:ascii="Garamond" w:eastAsia="Garamond" w:hAnsi="Garamond" w:cs="Garamond"/>
          <w:color w:val="000000"/>
          <w:sz w:val="28"/>
          <w:szCs w:val="28"/>
        </w:rPr>
        <w:tab/>
      </w:r>
    </w:p>
    <w:p w14:paraId="5598D822" w14:textId="77777777" w:rsidR="004C4149" w:rsidRDefault="00000000">
      <w:pPr>
        <w:pStyle w:val="Heading1"/>
        <w:spacing w:before="0" w:line="252" w:lineRule="auto"/>
        <w:ind w:left="605" w:right="625" w:firstLine="0"/>
        <w:jc w:val="both"/>
        <w:rPr>
          <w:rFonts w:ascii="Garamond" w:eastAsia="Garamond" w:hAnsi="Garamond" w:cs="Garamond"/>
          <w:sz w:val="28"/>
          <w:szCs w:val="28"/>
        </w:rPr>
      </w:pPr>
      <w:r>
        <w:rPr>
          <w:rFonts w:ascii="Garamond" w:eastAsia="Garamond" w:hAnsi="Garamond" w:cs="Garamond"/>
          <w:sz w:val="28"/>
          <w:szCs w:val="28"/>
        </w:rPr>
        <w:t>REQUEST FOR EXPRESSION OF INTEREST (EOI) FOR THE MANAGEMENT OF PROPERTY BY REGISTERED PROPERTY MANAGERS.</w:t>
      </w:r>
    </w:p>
    <w:p w14:paraId="63A876DA" w14:textId="4114A3A5" w:rsidR="004C4149" w:rsidRDefault="00000000">
      <w:pPr>
        <w:tabs>
          <w:tab w:val="left" w:pos="1540"/>
          <w:tab w:val="center" w:pos="4790"/>
          <w:tab w:val="left" w:pos="6978"/>
        </w:tabs>
        <w:spacing w:before="209"/>
        <w:rPr>
          <w:rFonts w:ascii="Garamond" w:eastAsia="Garamond" w:hAnsi="Garamond" w:cs="Garamond"/>
          <w:b/>
          <w:sz w:val="28"/>
          <w:szCs w:val="28"/>
        </w:rPr>
      </w:pPr>
      <w:r>
        <w:rPr>
          <w:rFonts w:ascii="Garamond" w:eastAsia="Garamond" w:hAnsi="Garamond" w:cs="Garamond"/>
          <w:b/>
          <w:sz w:val="28"/>
          <w:szCs w:val="28"/>
        </w:rPr>
        <w:tab/>
      </w:r>
      <w:r>
        <w:rPr>
          <w:rFonts w:ascii="Garamond" w:eastAsia="Garamond" w:hAnsi="Garamond" w:cs="Garamond"/>
          <w:b/>
          <w:sz w:val="28"/>
          <w:szCs w:val="28"/>
        </w:rPr>
        <w:tab/>
        <w:t>INTRODUCTION</w:t>
      </w:r>
      <w:r>
        <w:rPr>
          <w:rFonts w:ascii="Garamond" w:eastAsia="Garamond" w:hAnsi="Garamond" w:cs="Garamond"/>
          <w:b/>
          <w:sz w:val="28"/>
          <w:szCs w:val="28"/>
        </w:rPr>
        <w:tab/>
      </w:r>
    </w:p>
    <w:p w14:paraId="50E4759E" w14:textId="3A30FF97" w:rsidR="004C4149" w:rsidRDefault="00000000">
      <w:pPr>
        <w:pBdr>
          <w:top w:val="nil"/>
          <w:left w:val="nil"/>
          <w:bottom w:val="nil"/>
          <w:right w:val="nil"/>
          <w:between w:val="nil"/>
        </w:pBdr>
        <w:spacing w:before="15" w:line="252" w:lineRule="auto"/>
        <w:ind w:left="820" w:right="117"/>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The Independent Corrupt Practices and Other Related Offences Commission (ICPC), Abuja wishes to invite experienced, competent and interested Property Managers, who are registered with the Commission for an Expression of Interest in management of the under listed asset in </w:t>
      </w:r>
      <w:r>
        <w:rPr>
          <w:rFonts w:ascii="Garamond" w:eastAsia="Garamond" w:hAnsi="Garamond" w:cs="Garamond"/>
          <w:b/>
          <w:color w:val="000000"/>
          <w:sz w:val="28"/>
          <w:szCs w:val="28"/>
        </w:rPr>
        <w:t>Ogbomosho, Oyo State</w:t>
      </w:r>
      <w:r>
        <w:rPr>
          <w:rFonts w:ascii="Garamond" w:eastAsia="Garamond" w:hAnsi="Garamond" w:cs="Garamond"/>
          <w:color w:val="000000"/>
          <w:sz w:val="28"/>
          <w:szCs w:val="28"/>
        </w:rPr>
        <w:t>.</w:t>
      </w:r>
    </w:p>
    <w:p w14:paraId="678101DE" w14:textId="77777777" w:rsidR="004C4149" w:rsidRDefault="004C4149">
      <w:pPr>
        <w:pStyle w:val="Heading1"/>
        <w:tabs>
          <w:tab w:val="left" w:pos="1540"/>
        </w:tabs>
        <w:spacing w:before="208" w:after="35"/>
        <w:rPr>
          <w:rFonts w:ascii="Garamond" w:eastAsia="Garamond" w:hAnsi="Garamond" w:cs="Garamond"/>
          <w:sz w:val="2"/>
          <w:szCs w:val="2"/>
        </w:rPr>
      </w:pPr>
    </w:p>
    <w:p w14:paraId="5B3188D3" w14:textId="77777777" w:rsidR="004C4149" w:rsidRDefault="00000000">
      <w:pPr>
        <w:pStyle w:val="Heading1"/>
        <w:tabs>
          <w:tab w:val="left" w:pos="1540"/>
        </w:tabs>
        <w:spacing w:before="208" w:after="35"/>
        <w:ind w:firstLine="0"/>
        <w:jc w:val="center"/>
        <w:rPr>
          <w:rFonts w:ascii="Garamond" w:eastAsia="Garamond" w:hAnsi="Garamond" w:cs="Garamond"/>
          <w:sz w:val="28"/>
          <w:szCs w:val="28"/>
        </w:rPr>
      </w:pPr>
      <w:r>
        <w:rPr>
          <w:rFonts w:ascii="Garamond" w:eastAsia="Garamond" w:hAnsi="Garamond" w:cs="Garamond"/>
          <w:sz w:val="28"/>
          <w:szCs w:val="28"/>
        </w:rPr>
        <w:t>NATURE OF ASSET FOR MANAGEMENT</w:t>
      </w:r>
    </w:p>
    <w:tbl>
      <w:tblPr>
        <w:tblStyle w:val="a"/>
        <w:tblW w:w="9960" w:type="dxa"/>
        <w:tblInd w:w="21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418"/>
        <w:gridCol w:w="3871"/>
        <w:gridCol w:w="3241"/>
        <w:gridCol w:w="2430"/>
      </w:tblGrid>
      <w:tr w:rsidR="004C4149" w14:paraId="23EB9913" w14:textId="77777777">
        <w:trPr>
          <w:trHeight w:val="600"/>
        </w:trPr>
        <w:tc>
          <w:tcPr>
            <w:tcW w:w="418" w:type="dxa"/>
            <w:tcBorders>
              <w:top w:val="single" w:sz="4" w:space="0" w:color="BFBFBF"/>
              <w:left w:val="single" w:sz="4" w:space="0" w:color="7F7F7F"/>
              <w:bottom w:val="single" w:sz="4" w:space="0" w:color="BFBFBF"/>
              <w:right w:val="single" w:sz="4" w:space="0" w:color="BFBFBF"/>
            </w:tcBorders>
          </w:tcPr>
          <w:p w14:paraId="165AE511" w14:textId="77777777" w:rsidR="004C4149" w:rsidRDefault="00000000">
            <w:pPr>
              <w:pBdr>
                <w:top w:val="nil"/>
                <w:left w:val="nil"/>
                <w:bottom w:val="nil"/>
                <w:right w:val="nil"/>
                <w:between w:val="nil"/>
              </w:pBdr>
              <w:spacing w:before="75" w:line="223" w:lineRule="auto"/>
              <w:ind w:left="85" w:right="189"/>
              <w:rPr>
                <w:rFonts w:ascii="Garamond" w:eastAsia="Garamond" w:hAnsi="Garamond" w:cs="Garamond"/>
                <w:color w:val="000000"/>
                <w:sz w:val="28"/>
                <w:szCs w:val="28"/>
              </w:rPr>
            </w:pPr>
            <w:bookmarkStart w:id="0" w:name="_gjdgxs" w:colFirst="0" w:colLast="0"/>
            <w:bookmarkEnd w:id="0"/>
            <w:r>
              <w:rPr>
                <w:rFonts w:ascii="Garamond" w:eastAsia="Garamond" w:hAnsi="Garamond" w:cs="Garamond"/>
                <w:color w:val="000000"/>
                <w:sz w:val="28"/>
                <w:szCs w:val="28"/>
              </w:rPr>
              <w:t>S/ N</w:t>
            </w:r>
          </w:p>
        </w:tc>
        <w:tc>
          <w:tcPr>
            <w:tcW w:w="3871" w:type="dxa"/>
            <w:tcBorders>
              <w:top w:val="single" w:sz="4" w:space="0" w:color="BFBFBF"/>
              <w:left w:val="single" w:sz="4" w:space="0" w:color="BFBFBF"/>
              <w:bottom w:val="single" w:sz="4" w:space="0" w:color="BFBFBF"/>
              <w:right w:val="single" w:sz="4" w:space="0" w:color="BFBFBF"/>
            </w:tcBorders>
          </w:tcPr>
          <w:p w14:paraId="38126B8F" w14:textId="68504596" w:rsidR="004C4149" w:rsidRDefault="00000000">
            <w:pPr>
              <w:pBdr>
                <w:top w:val="nil"/>
                <w:left w:val="nil"/>
                <w:bottom w:val="nil"/>
                <w:right w:val="nil"/>
                <w:between w:val="nil"/>
              </w:pBdr>
              <w:spacing w:before="75" w:line="223" w:lineRule="auto"/>
              <w:ind w:left="765" w:hanging="574"/>
              <w:rPr>
                <w:rFonts w:ascii="Garamond" w:eastAsia="Garamond" w:hAnsi="Garamond" w:cs="Garamond"/>
                <w:b/>
                <w:color w:val="000000"/>
                <w:sz w:val="28"/>
                <w:szCs w:val="28"/>
              </w:rPr>
            </w:pPr>
            <w:r>
              <w:rPr>
                <w:rFonts w:ascii="Garamond" w:eastAsia="Garamond" w:hAnsi="Garamond" w:cs="Garamond"/>
                <w:b/>
                <w:color w:val="000000"/>
                <w:sz w:val="28"/>
                <w:szCs w:val="28"/>
              </w:rPr>
              <w:t>DESCRIPTION OF</w:t>
            </w:r>
            <w:r w:rsidR="009256B7">
              <w:rPr>
                <w:rFonts w:ascii="Garamond" w:eastAsia="Garamond" w:hAnsi="Garamond" w:cs="Garamond"/>
                <w:b/>
                <w:color w:val="000000"/>
                <w:sz w:val="28"/>
                <w:szCs w:val="28"/>
              </w:rPr>
              <w:t xml:space="preserve"> </w:t>
            </w:r>
            <w:r>
              <w:rPr>
                <w:rFonts w:ascii="Garamond" w:eastAsia="Garamond" w:hAnsi="Garamond" w:cs="Garamond"/>
                <w:b/>
                <w:color w:val="000000"/>
                <w:sz w:val="28"/>
                <w:szCs w:val="28"/>
              </w:rPr>
              <w:t>ASSET/PROPERTY</w:t>
            </w:r>
          </w:p>
        </w:tc>
        <w:tc>
          <w:tcPr>
            <w:tcW w:w="3241" w:type="dxa"/>
            <w:tcBorders>
              <w:top w:val="single" w:sz="4" w:space="0" w:color="BFBFBF"/>
              <w:left w:val="single" w:sz="4" w:space="0" w:color="BFBFBF"/>
              <w:bottom w:val="single" w:sz="4" w:space="0" w:color="BFBFBF"/>
              <w:right w:val="single" w:sz="4" w:space="0" w:color="BFBFBF"/>
            </w:tcBorders>
          </w:tcPr>
          <w:p w14:paraId="35B51123" w14:textId="77777777" w:rsidR="004C4149" w:rsidRDefault="00000000">
            <w:pPr>
              <w:pBdr>
                <w:top w:val="nil"/>
                <w:left w:val="nil"/>
                <w:bottom w:val="nil"/>
                <w:right w:val="nil"/>
                <w:between w:val="nil"/>
              </w:pBdr>
              <w:spacing w:before="63"/>
              <w:ind w:left="172"/>
              <w:rPr>
                <w:rFonts w:ascii="Garamond" w:eastAsia="Garamond" w:hAnsi="Garamond" w:cs="Garamond"/>
                <w:b/>
                <w:color w:val="000000"/>
                <w:sz w:val="28"/>
                <w:szCs w:val="28"/>
              </w:rPr>
            </w:pPr>
            <w:r>
              <w:rPr>
                <w:rFonts w:ascii="Garamond" w:eastAsia="Garamond" w:hAnsi="Garamond" w:cs="Garamond"/>
                <w:b/>
                <w:color w:val="000000"/>
                <w:sz w:val="28"/>
                <w:szCs w:val="28"/>
              </w:rPr>
              <w:t>LOCATION OF PROPERTY</w:t>
            </w:r>
          </w:p>
        </w:tc>
        <w:tc>
          <w:tcPr>
            <w:tcW w:w="2430" w:type="dxa"/>
            <w:tcBorders>
              <w:top w:val="single" w:sz="4" w:space="0" w:color="BFBFBF"/>
              <w:left w:val="single" w:sz="4" w:space="0" w:color="BFBFBF"/>
              <w:bottom w:val="single" w:sz="4" w:space="0" w:color="BFBFBF"/>
              <w:right w:val="single" w:sz="4" w:space="0" w:color="7F7F7F"/>
            </w:tcBorders>
          </w:tcPr>
          <w:p w14:paraId="7E5F2A6D" w14:textId="77777777" w:rsidR="004C4149" w:rsidRDefault="00000000">
            <w:pPr>
              <w:pBdr>
                <w:top w:val="nil"/>
                <w:left w:val="nil"/>
                <w:bottom w:val="nil"/>
                <w:right w:val="nil"/>
                <w:between w:val="nil"/>
              </w:pBdr>
              <w:spacing w:before="63"/>
              <w:ind w:left="82"/>
              <w:rPr>
                <w:rFonts w:ascii="Garamond" w:eastAsia="Garamond" w:hAnsi="Garamond" w:cs="Garamond"/>
                <w:b/>
                <w:color w:val="000000"/>
                <w:sz w:val="28"/>
                <w:szCs w:val="28"/>
              </w:rPr>
            </w:pPr>
            <w:r>
              <w:rPr>
                <w:rFonts w:ascii="Garamond" w:eastAsia="Garamond" w:hAnsi="Garamond" w:cs="Garamond"/>
                <w:b/>
                <w:color w:val="000000"/>
                <w:sz w:val="28"/>
                <w:szCs w:val="28"/>
              </w:rPr>
              <w:t>NATURE OF PROPERTY</w:t>
            </w:r>
          </w:p>
        </w:tc>
      </w:tr>
      <w:tr w:rsidR="004C4149" w14:paraId="00739FBB" w14:textId="77777777">
        <w:trPr>
          <w:trHeight w:val="1260"/>
        </w:trPr>
        <w:tc>
          <w:tcPr>
            <w:tcW w:w="418" w:type="dxa"/>
            <w:tcBorders>
              <w:top w:val="single" w:sz="4" w:space="0" w:color="BFBFBF"/>
              <w:left w:val="single" w:sz="4" w:space="0" w:color="7F7F7F"/>
              <w:bottom w:val="single" w:sz="4" w:space="0" w:color="BFBFBF"/>
              <w:right w:val="single" w:sz="4" w:space="0" w:color="BFBFBF"/>
            </w:tcBorders>
          </w:tcPr>
          <w:p w14:paraId="205C42F3" w14:textId="77777777" w:rsidR="004C4149" w:rsidRDefault="004C4149">
            <w:pPr>
              <w:pBdr>
                <w:top w:val="nil"/>
                <w:left w:val="nil"/>
                <w:bottom w:val="nil"/>
                <w:right w:val="nil"/>
                <w:between w:val="nil"/>
              </w:pBdr>
              <w:spacing w:before="63"/>
              <w:ind w:right="196"/>
              <w:jc w:val="right"/>
              <w:rPr>
                <w:rFonts w:ascii="Garamond" w:eastAsia="Garamond" w:hAnsi="Garamond" w:cs="Garamond"/>
                <w:color w:val="000000"/>
                <w:sz w:val="28"/>
                <w:szCs w:val="28"/>
              </w:rPr>
            </w:pPr>
          </w:p>
        </w:tc>
        <w:tc>
          <w:tcPr>
            <w:tcW w:w="3871" w:type="dxa"/>
            <w:tcBorders>
              <w:top w:val="single" w:sz="4" w:space="0" w:color="BFBFBF"/>
              <w:left w:val="single" w:sz="4" w:space="0" w:color="BFBFBF"/>
              <w:bottom w:val="single" w:sz="4" w:space="0" w:color="BFBFBF"/>
              <w:right w:val="single" w:sz="4" w:space="0" w:color="BFBFBF"/>
            </w:tcBorders>
          </w:tcPr>
          <w:p w14:paraId="0E811DFA"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10 Nos. Hostel Bungalows having a total of 98 Self- contained Units (Students Residential accommodation)</w:t>
            </w:r>
          </w:p>
          <w:p w14:paraId="0A67AE0E"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3 Stores</w:t>
            </w:r>
          </w:p>
          <w:p w14:paraId="468D0555"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2 Nos. of Gate-houses</w:t>
            </w:r>
          </w:p>
          <w:p w14:paraId="2B127B33"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Spacious and measuring 6,814.33 Square meters</w:t>
            </w:r>
          </w:p>
          <w:p w14:paraId="7F0D2DE3" w14:textId="77777777" w:rsidR="004C4149" w:rsidRDefault="004C4149">
            <w:pPr>
              <w:pBdr>
                <w:top w:val="nil"/>
                <w:left w:val="nil"/>
                <w:bottom w:val="nil"/>
                <w:right w:val="nil"/>
                <w:between w:val="nil"/>
              </w:pBdr>
              <w:spacing w:before="75" w:line="223" w:lineRule="auto"/>
              <w:ind w:left="804" w:right="487"/>
              <w:rPr>
                <w:rFonts w:ascii="Garamond" w:eastAsia="Garamond" w:hAnsi="Garamond" w:cs="Garamond"/>
                <w:color w:val="000000"/>
                <w:sz w:val="28"/>
                <w:szCs w:val="28"/>
              </w:rPr>
            </w:pPr>
          </w:p>
        </w:tc>
        <w:tc>
          <w:tcPr>
            <w:tcW w:w="3241" w:type="dxa"/>
            <w:tcBorders>
              <w:top w:val="single" w:sz="4" w:space="0" w:color="BFBFBF"/>
              <w:left w:val="single" w:sz="4" w:space="0" w:color="BFBFBF"/>
              <w:bottom w:val="single" w:sz="4" w:space="0" w:color="BFBFBF"/>
              <w:right w:val="single" w:sz="4" w:space="0" w:color="BFBFBF"/>
            </w:tcBorders>
          </w:tcPr>
          <w:p w14:paraId="37A65FEA" w14:textId="77777777" w:rsidR="004C4149" w:rsidRDefault="00000000">
            <w:pPr>
              <w:pBdr>
                <w:top w:val="nil"/>
                <w:left w:val="nil"/>
                <w:bottom w:val="nil"/>
                <w:right w:val="nil"/>
                <w:between w:val="nil"/>
              </w:pBdr>
              <w:spacing w:before="75" w:line="223" w:lineRule="auto"/>
              <w:ind w:left="83" w:right="591"/>
              <w:jc w:val="both"/>
              <w:rPr>
                <w:rFonts w:ascii="Garamond" w:eastAsia="Garamond" w:hAnsi="Garamond" w:cs="Garamond"/>
                <w:color w:val="000000"/>
                <w:sz w:val="28"/>
                <w:szCs w:val="28"/>
              </w:rPr>
            </w:pPr>
            <w:r>
              <w:rPr>
                <w:rFonts w:ascii="Garamond" w:eastAsia="Garamond" w:hAnsi="Garamond" w:cs="Garamond"/>
                <w:color w:val="000000"/>
                <w:sz w:val="28"/>
                <w:szCs w:val="28"/>
              </w:rPr>
              <w:t>Oke Afin Boys and Girls Hostel, near Ladoke Akintola University of Technology, Ogbomosho, Oyo State</w:t>
            </w:r>
          </w:p>
        </w:tc>
        <w:tc>
          <w:tcPr>
            <w:tcW w:w="2430" w:type="dxa"/>
            <w:tcBorders>
              <w:top w:val="single" w:sz="4" w:space="0" w:color="BFBFBF"/>
              <w:left w:val="single" w:sz="4" w:space="0" w:color="BFBFBF"/>
              <w:bottom w:val="single" w:sz="4" w:space="0" w:color="BFBFBF"/>
              <w:right w:val="single" w:sz="4" w:space="0" w:color="7F7F7F"/>
            </w:tcBorders>
          </w:tcPr>
          <w:p w14:paraId="04BA76FE" w14:textId="77777777" w:rsidR="004C4149" w:rsidRDefault="00000000">
            <w:pPr>
              <w:pBdr>
                <w:top w:val="nil"/>
                <w:left w:val="nil"/>
                <w:bottom w:val="nil"/>
                <w:right w:val="nil"/>
                <w:between w:val="nil"/>
              </w:pBdr>
              <w:spacing w:before="75" w:line="223" w:lineRule="auto"/>
              <w:ind w:left="82" w:right="106"/>
              <w:rPr>
                <w:rFonts w:ascii="Garamond" w:eastAsia="Garamond" w:hAnsi="Garamond" w:cs="Garamond"/>
                <w:color w:val="000000"/>
                <w:sz w:val="28"/>
                <w:szCs w:val="28"/>
              </w:rPr>
            </w:pPr>
            <w:r>
              <w:rPr>
                <w:rFonts w:ascii="Garamond" w:eastAsia="Garamond" w:hAnsi="Garamond" w:cs="Garamond"/>
                <w:color w:val="000000"/>
                <w:sz w:val="28"/>
                <w:szCs w:val="28"/>
              </w:rPr>
              <w:t>Residential Property.</w:t>
            </w:r>
          </w:p>
        </w:tc>
      </w:tr>
    </w:tbl>
    <w:p w14:paraId="6EC377E9" w14:textId="77777777" w:rsidR="004C4149" w:rsidRDefault="004C4149">
      <w:pPr>
        <w:widowControl/>
        <w:spacing w:line="223" w:lineRule="auto"/>
        <w:rPr>
          <w:rFonts w:ascii="Garamond" w:eastAsia="Garamond" w:hAnsi="Garamond" w:cs="Garamond"/>
          <w:sz w:val="28"/>
          <w:szCs w:val="28"/>
        </w:rPr>
        <w:sectPr w:rsidR="004C4149">
          <w:pgSz w:w="12240" w:h="15840"/>
          <w:pgMar w:top="1500" w:right="1320" w:bottom="280" w:left="1340" w:header="720" w:footer="720" w:gutter="0"/>
          <w:pgNumType w:start="1"/>
          <w:cols w:space="720"/>
        </w:sectPr>
      </w:pPr>
    </w:p>
    <w:p w14:paraId="5BDC2193" w14:textId="77777777" w:rsidR="004C4149" w:rsidRDefault="004C4149">
      <w:pPr>
        <w:tabs>
          <w:tab w:val="left" w:pos="820"/>
        </w:tabs>
        <w:spacing w:before="99"/>
        <w:rPr>
          <w:rFonts w:ascii="Garamond" w:eastAsia="Garamond" w:hAnsi="Garamond" w:cs="Garamond"/>
          <w:b/>
          <w:sz w:val="28"/>
          <w:szCs w:val="28"/>
        </w:rPr>
      </w:pPr>
    </w:p>
    <w:p w14:paraId="2700FA6B" w14:textId="77777777" w:rsidR="004C4149" w:rsidRDefault="00000000">
      <w:pPr>
        <w:tabs>
          <w:tab w:val="left" w:pos="820"/>
        </w:tabs>
        <w:spacing w:before="99"/>
        <w:jc w:val="center"/>
        <w:rPr>
          <w:rFonts w:ascii="Garamond" w:eastAsia="Garamond" w:hAnsi="Garamond" w:cs="Garamond"/>
          <w:b/>
          <w:sz w:val="28"/>
          <w:szCs w:val="28"/>
        </w:rPr>
      </w:pPr>
      <w:r>
        <w:rPr>
          <w:rFonts w:ascii="Garamond" w:eastAsia="Garamond" w:hAnsi="Garamond" w:cs="Garamond"/>
          <w:b/>
          <w:sz w:val="28"/>
          <w:szCs w:val="28"/>
        </w:rPr>
        <w:t>Eligibility/Requirements</w:t>
      </w:r>
    </w:p>
    <w:p w14:paraId="6B939191" w14:textId="77777777" w:rsidR="004C4149" w:rsidRDefault="004C4149">
      <w:pPr>
        <w:tabs>
          <w:tab w:val="left" w:pos="820"/>
        </w:tabs>
        <w:spacing w:before="99"/>
        <w:rPr>
          <w:rFonts w:ascii="Garamond" w:eastAsia="Garamond" w:hAnsi="Garamond" w:cs="Garamond"/>
          <w:b/>
          <w:sz w:val="12"/>
          <w:szCs w:val="12"/>
        </w:rPr>
      </w:pPr>
    </w:p>
    <w:p w14:paraId="17445872" w14:textId="77777777" w:rsidR="004C4149" w:rsidRDefault="00000000">
      <w:pPr>
        <w:pBdr>
          <w:top w:val="nil"/>
          <w:left w:val="nil"/>
          <w:bottom w:val="nil"/>
          <w:right w:val="nil"/>
          <w:between w:val="nil"/>
        </w:pBdr>
        <w:spacing w:before="15" w:line="244" w:lineRule="auto"/>
        <w:ind w:left="820"/>
        <w:jc w:val="both"/>
        <w:rPr>
          <w:rFonts w:ascii="Garamond" w:eastAsia="Garamond" w:hAnsi="Garamond" w:cs="Garamond"/>
          <w:color w:val="000000"/>
          <w:sz w:val="28"/>
          <w:szCs w:val="28"/>
        </w:rPr>
      </w:pPr>
      <w:r>
        <w:rPr>
          <w:rFonts w:ascii="Garamond" w:eastAsia="Garamond" w:hAnsi="Garamond" w:cs="Garamond"/>
          <w:color w:val="000000"/>
          <w:sz w:val="28"/>
          <w:szCs w:val="28"/>
        </w:rPr>
        <w:t>Interested companies should submit the following eligibility documents:</w:t>
      </w:r>
    </w:p>
    <w:p w14:paraId="3401CF21" w14:textId="77777777" w:rsidR="004C4149" w:rsidRDefault="004C4149">
      <w:pPr>
        <w:tabs>
          <w:tab w:val="left" w:pos="1540"/>
        </w:tabs>
        <w:spacing w:before="117" w:line="252" w:lineRule="auto"/>
        <w:ind w:right="118"/>
        <w:rPr>
          <w:rFonts w:ascii="Garamond" w:eastAsia="Garamond" w:hAnsi="Garamond" w:cs="Garamond"/>
          <w:sz w:val="2"/>
          <w:szCs w:val="2"/>
        </w:rPr>
      </w:pPr>
    </w:p>
    <w:p w14:paraId="4473E3EE"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Evidence of company’s Registration documents (Certificate of Incorporation, Names of Directors/Beneficial Owners);</w:t>
      </w:r>
    </w:p>
    <w:p w14:paraId="2CFBEB1E"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Evidence of other statutory Firm’s registration with relevant professional Body(ies);</w:t>
      </w:r>
    </w:p>
    <w:p w14:paraId="5777A694"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of </w:t>
      </w:r>
      <w:r>
        <w:rPr>
          <w:rFonts w:ascii="Garamond" w:eastAsia="Garamond" w:hAnsi="Garamond" w:cs="Garamond"/>
          <w:b/>
          <w:color w:val="000000"/>
          <w:sz w:val="28"/>
          <w:szCs w:val="28"/>
        </w:rPr>
        <w:t>current</w:t>
      </w:r>
      <w:r>
        <w:rPr>
          <w:rFonts w:ascii="Garamond" w:eastAsia="Garamond" w:hAnsi="Garamond" w:cs="Garamond"/>
          <w:color w:val="000000"/>
          <w:sz w:val="28"/>
          <w:szCs w:val="28"/>
        </w:rPr>
        <w:t xml:space="preserve"> Pension Compliance Certificate will be added advantage;</w:t>
      </w:r>
    </w:p>
    <w:p w14:paraId="243E5CF3"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of </w:t>
      </w:r>
      <w:r>
        <w:rPr>
          <w:rFonts w:ascii="Garamond" w:eastAsia="Garamond" w:hAnsi="Garamond" w:cs="Garamond"/>
          <w:b/>
          <w:color w:val="000000"/>
          <w:sz w:val="28"/>
          <w:szCs w:val="28"/>
        </w:rPr>
        <w:t>current</w:t>
      </w:r>
      <w:r>
        <w:rPr>
          <w:rFonts w:ascii="Garamond" w:eastAsia="Garamond" w:hAnsi="Garamond" w:cs="Garamond"/>
          <w:color w:val="000000"/>
          <w:sz w:val="28"/>
          <w:szCs w:val="28"/>
        </w:rPr>
        <w:t xml:space="preserve"> Industrial Training Fund (ITF) Compliance Certificate;</w:t>
      </w:r>
    </w:p>
    <w:p w14:paraId="0780A04F" w14:textId="4FD6C8E8"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w:t>
      </w:r>
      <w:r w:rsidR="009256B7">
        <w:rPr>
          <w:rFonts w:ascii="Garamond" w:eastAsia="Garamond" w:hAnsi="Garamond" w:cs="Garamond"/>
          <w:color w:val="000000"/>
          <w:sz w:val="28"/>
          <w:szCs w:val="28"/>
        </w:rPr>
        <w:t>of Company’s</w:t>
      </w:r>
      <w:r>
        <w:rPr>
          <w:rFonts w:ascii="Garamond" w:eastAsia="Garamond" w:hAnsi="Garamond" w:cs="Garamond"/>
          <w:color w:val="000000"/>
          <w:sz w:val="28"/>
          <w:szCs w:val="28"/>
        </w:rPr>
        <w:t xml:space="preserve"> Income Tax Clearance </w:t>
      </w:r>
      <w:proofErr w:type="gramStart"/>
      <w:r>
        <w:rPr>
          <w:rFonts w:ascii="Garamond" w:eastAsia="Garamond" w:hAnsi="Garamond" w:cs="Garamond"/>
          <w:color w:val="000000"/>
          <w:sz w:val="28"/>
          <w:szCs w:val="28"/>
        </w:rPr>
        <w:t>Certificate  for</w:t>
      </w:r>
      <w:proofErr w:type="gramEnd"/>
      <w:r>
        <w:rPr>
          <w:rFonts w:ascii="Garamond" w:eastAsia="Garamond" w:hAnsi="Garamond" w:cs="Garamond"/>
          <w:color w:val="000000"/>
          <w:sz w:val="28"/>
          <w:szCs w:val="28"/>
        </w:rPr>
        <w:t xml:space="preserve">  the  last three (3) years;</w:t>
      </w:r>
    </w:p>
    <w:p w14:paraId="6C92BBDB"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of </w:t>
      </w:r>
      <w:r>
        <w:rPr>
          <w:rFonts w:ascii="Garamond" w:eastAsia="Garamond" w:hAnsi="Garamond" w:cs="Garamond"/>
          <w:b/>
          <w:color w:val="000000"/>
          <w:sz w:val="28"/>
          <w:szCs w:val="28"/>
        </w:rPr>
        <w:t>current</w:t>
      </w:r>
      <w:r>
        <w:rPr>
          <w:rFonts w:ascii="Garamond" w:eastAsia="Garamond" w:hAnsi="Garamond" w:cs="Garamond"/>
          <w:color w:val="000000"/>
          <w:sz w:val="28"/>
          <w:szCs w:val="28"/>
        </w:rPr>
        <w:t xml:space="preserve"> Nigeria Social Insurance Trust Fund (NSITF) Compliance Certificate.</w:t>
      </w:r>
    </w:p>
    <w:p w14:paraId="543DB37F" w14:textId="77777777" w:rsidR="004C4149" w:rsidRDefault="00000000">
      <w:pPr>
        <w:pStyle w:val="Heading1"/>
        <w:tabs>
          <w:tab w:val="left" w:pos="1180"/>
        </w:tabs>
        <w:spacing w:before="117"/>
        <w:ind w:left="0" w:firstLine="0"/>
        <w:jc w:val="both"/>
        <w:rPr>
          <w:rFonts w:ascii="Garamond" w:eastAsia="Garamond" w:hAnsi="Garamond" w:cs="Garamond"/>
          <w:b w:val="0"/>
          <w:sz w:val="28"/>
          <w:szCs w:val="28"/>
        </w:rPr>
      </w:pPr>
      <w:r>
        <w:rPr>
          <w:rFonts w:ascii="Garamond" w:eastAsia="Garamond" w:hAnsi="Garamond" w:cs="Garamond"/>
          <w:sz w:val="28"/>
          <w:szCs w:val="28"/>
        </w:rPr>
        <w:t>This advertisement is only for interested Property Managers, who are registered with the Commission</w:t>
      </w:r>
      <w:r>
        <w:rPr>
          <w:rFonts w:ascii="Garamond" w:eastAsia="Garamond" w:hAnsi="Garamond" w:cs="Garamond"/>
          <w:b w:val="0"/>
          <w:sz w:val="28"/>
          <w:szCs w:val="28"/>
        </w:rPr>
        <w:t xml:space="preserve">. </w:t>
      </w:r>
    </w:p>
    <w:p w14:paraId="5E1C018D" w14:textId="77777777" w:rsidR="004C4149" w:rsidRDefault="004C4149">
      <w:pPr>
        <w:pStyle w:val="Heading1"/>
        <w:tabs>
          <w:tab w:val="left" w:pos="1180"/>
        </w:tabs>
        <w:spacing w:before="117"/>
        <w:ind w:left="0" w:firstLine="0"/>
        <w:rPr>
          <w:rFonts w:ascii="Garamond" w:eastAsia="Garamond" w:hAnsi="Garamond" w:cs="Garamond"/>
          <w:sz w:val="2"/>
          <w:szCs w:val="2"/>
        </w:rPr>
      </w:pPr>
    </w:p>
    <w:p w14:paraId="73746612" w14:textId="77777777" w:rsidR="004C4149" w:rsidRDefault="00000000">
      <w:pPr>
        <w:pStyle w:val="Heading1"/>
        <w:tabs>
          <w:tab w:val="left" w:pos="1180"/>
        </w:tabs>
        <w:spacing w:before="117"/>
        <w:ind w:left="0" w:firstLine="0"/>
        <w:jc w:val="center"/>
        <w:rPr>
          <w:rFonts w:ascii="Garamond" w:eastAsia="Garamond" w:hAnsi="Garamond" w:cs="Garamond"/>
          <w:sz w:val="28"/>
          <w:szCs w:val="28"/>
        </w:rPr>
      </w:pPr>
      <w:r>
        <w:rPr>
          <w:rFonts w:ascii="Garamond" w:eastAsia="Garamond" w:hAnsi="Garamond" w:cs="Garamond"/>
          <w:sz w:val="28"/>
          <w:szCs w:val="28"/>
        </w:rPr>
        <w:t>SUBMISSION OF EXPRESSION OF INTEREST AND CLOSING DATE</w:t>
      </w:r>
    </w:p>
    <w:p w14:paraId="537CB74D" w14:textId="77777777" w:rsidR="004C4149" w:rsidRDefault="00000000">
      <w:pPr>
        <w:pBdr>
          <w:top w:val="nil"/>
          <w:left w:val="nil"/>
          <w:bottom w:val="nil"/>
          <w:right w:val="nil"/>
          <w:between w:val="nil"/>
        </w:pBdr>
        <w:spacing w:before="175" w:line="252" w:lineRule="auto"/>
        <w:ind w:right="117"/>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All interested applicants should address their EOI/Applications to the Hon. Chairman, ICPC, Plot 802, Constitution Avenue, Central Business District (CBD) Abuja, and attention </w:t>
      </w:r>
      <w:r>
        <w:rPr>
          <w:rFonts w:ascii="Garamond" w:eastAsia="Garamond" w:hAnsi="Garamond" w:cs="Garamond"/>
          <w:b/>
          <w:color w:val="000000"/>
          <w:sz w:val="28"/>
          <w:szCs w:val="28"/>
        </w:rPr>
        <w:t>Director, Proceeds of Crime Department (POCD),</w:t>
      </w:r>
      <w:r>
        <w:rPr>
          <w:rFonts w:ascii="Garamond" w:eastAsia="Garamond" w:hAnsi="Garamond" w:cs="Garamond"/>
          <w:color w:val="000000"/>
          <w:sz w:val="28"/>
          <w:szCs w:val="28"/>
        </w:rPr>
        <w:t xml:space="preserve"> stating clearly that the application is for management of the advertised property. </w:t>
      </w:r>
    </w:p>
    <w:p w14:paraId="7290DB10" w14:textId="77777777" w:rsidR="004C4149" w:rsidRDefault="00000000">
      <w:p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All documents for submission must be transmitted with a Covering/Forwarding letter under the Company/Firm’s Letter Head Paper.</w:t>
      </w:r>
    </w:p>
    <w:p w14:paraId="3A30E9B4" w14:textId="77777777" w:rsidR="004C4149" w:rsidRDefault="00000000">
      <w:pPr>
        <w:pBdr>
          <w:top w:val="nil"/>
          <w:left w:val="nil"/>
          <w:bottom w:val="nil"/>
          <w:right w:val="nil"/>
          <w:between w:val="nil"/>
        </w:pBdr>
        <w:spacing w:before="175" w:line="252" w:lineRule="auto"/>
        <w:ind w:right="117"/>
        <w:jc w:val="both"/>
        <w:rPr>
          <w:rFonts w:ascii="Garamond" w:eastAsia="Garamond" w:hAnsi="Garamond" w:cs="Garamond"/>
          <w:b/>
          <w:color w:val="000000"/>
          <w:sz w:val="28"/>
          <w:szCs w:val="28"/>
        </w:rPr>
      </w:pPr>
      <w:r>
        <w:rPr>
          <w:rFonts w:ascii="Garamond" w:eastAsia="Garamond" w:hAnsi="Garamond" w:cs="Garamond"/>
          <w:color w:val="000000"/>
          <w:sz w:val="28"/>
          <w:szCs w:val="28"/>
        </w:rPr>
        <w:t xml:space="preserve">All applicants are expected to submit their EOI/Applications not later than </w:t>
      </w:r>
      <w:r>
        <w:rPr>
          <w:rFonts w:ascii="Garamond" w:eastAsia="Garamond" w:hAnsi="Garamond" w:cs="Garamond"/>
          <w:b/>
          <w:color w:val="000000"/>
          <w:sz w:val="28"/>
          <w:szCs w:val="28"/>
        </w:rPr>
        <w:t xml:space="preserve">7 (seven) working days from the date of this advertisement.   </w:t>
      </w:r>
    </w:p>
    <w:p w14:paraId="01825FA8" w14:textId="77777777" w:rsidR="004C4149" w:rsidRDefault="00000000">
      <w:pPr>
        <w:pBdr>
          <w:top w:val="nil"/>
          <w:left w:val="nil"/>
          <w:bottom w:val="nil"/>
          <w:right w:val="nil"/>
          <w:between w:val="nil"/>
        </w:pBdr>
        <w:tabs>
          <w:tab w:val="left" w:pos="3835"/>
        </w:tabs>
        <w:spacing w:before="6" w:after="1"/>
        <w:ind w:firstLine="720"/>
        <w:rPr>
          <w:rFonts w:ascii="Garamond" w:eastAsia="Garamond" w:hAnsi="Garamond" w:cs="Garamond"/>
          <w:b/>
          <w:color w:val="000000"/>
          <w:sz w:val="28"/>
          <w:szCs w:val="28"/>
        </w:rPr>
      </w:pPr>
      <w:r>
        <w:rPr>
          <w:rFonts w:ascii="Garamond" w:eastAsia="Garamond" w:hAnsi="Garamond" w:cs="Garamond"/>
          <w:b/>
          <w:color w:val="000000"/>
          <w:sz w:val="28"/>
          <w:szCs w:val="28"/>
        </w:rPr>
        <w:tab/>
      </w:r>
    </w:p>
    <w:p w14:paraId="019C6B87"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68D5D60F"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6E81F5BE"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0ABD6806"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1F4C542C"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4E45D2FB"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67BBCD75"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2AC5FF63"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08E33270"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0F12B261"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5B51F5D9"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72517207"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39905B79"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7211FE35"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6BFE4AD3"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sectPr w:rsidR="004C41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00EB"/>
    <w:multiLevelType w:val="multilevel"/>
    <w:tmpl w:val="C2C8F1DE"/>
    <w:lvl w:ilvl="0">
      <w:start w:val="1"/>
      <w:numFmt w:val="bullet"/>
      <w:lvlText w:val="❖"/>
      <w:lvlJc w:val="left"/>
      <w:pPr>
        <w:ind w:left="804" w:hanging="359"/>
      </w:pPr>
      <w:rPr>
        <w:rFonts w:ascii="Noto Sans Symbols" w:eastAsia="Noto Sans Symbols" w:hAnsi="Noto Sans Symbols" w:cs="Noto Sans Symbols"/>
      </w:rPr>
    </w:lvl>
    <w:lvl w:ilvl="1">
      <w:start w:val="1"/>
      <w:numFmt w:val="bullet"/>
      <w:lvlText w:val="o"/>
      <w:lvlJc w:val="left"/>
      <w:pPr>
        <w:ind w:left="1524" w:hanging="360"/>
      </w:pPr>
      <w:rPr>
        <w:rFonts w:ascii="Courier New" w:eastAsia="Courier New" w:hAnsi="Courier New" w:cs="Courier New"/>
      </w:rPr>
    </w:lvl>
    <w:lvl w:ilvl="2">
      <w:start w:val="1"/>
      <w:numFmt w:val="bullet"/>
      <w:lvlText w:val="▪"/>
      <w:lvlJc w:val="left"/>
      <w:pPr>
        <w:ind w:left="2244" w:hanging="360"/>
      </w:pPr>
      <w:rPr>
        <w:rFonts w:ascii="Noto Sans Symbols" w:eastAsia="Noto Sans Symbols" w:hAnsi="Noto Sans Symbols" w:cs="Noto Sans Symbols"/>
      </w:rPr>
    </w:lvl>
    <w:lvl w:ilvl="3">
      <w:start w:val="1"/>
      <w:numFmt w:val="bullet"/>
      <w:lvlText w:val="●"/>
      <w:lvlJc w:val="left"/>
      <w:pPr>
        <w:ind w:left="2964" w:hanging="360"/>
      </w:pPr>
      <w:rPr>
        <w:rFonts w:ascii="Noto Sans Symbols" w:eastAsia="Noto Sans Symbols" w:hAnsi="Noto Sans Symbols" w:cs="Noto Sans Symbols"/>
      </w:rPr>
    </w:lvl>
    <w:lvl w:ilvl="4">
      <w:start w:val="1"/>
      <w:numFmt w:val="bullet"/>
      <w:lvlText w:val="o"/>
      <w:lvlJc w:val="left"/>
      <w:pPr>
        <w:ind w:left="3684" w:hanging="360"/>
      </w:pPr>
      <w:rPr>
        <w:rFonts w:ascii="Courier New" w:eastAsia="Courier New" w:hAnsi="Courier New" w:cs="Courier New"/>
      </w:rPr>
    </w:lvl>
    <w:lvl w:ilvl="5">
      <w:start w:val="1"/>
      <w:numFmt w:val="bullet"/>
      <w:lvlText w:val="▪"/>
      <w:lvlJc w:val="left"/>
      <w:pPr>
        <w:ind w:left="4404" w:hanging="360"/>
      </w:pPr>
      <w:rPr>
        <w:rFonts w:ascii="Noto Sans Symbols" w:eastAsia="Noto Sans Symbols" w:hAnsi="Noto Sans Symbols" w:cs="Noto Sans Symbols"/>
      </w:rPr>
    </w:lvl>
    <w:lvl w:ilvl="6">
      <w:start w:val="1"/>
      <w:numFmt w:val="bullet"/>
      <w:lvlText w:val="●"/>
      <w:lvlJc w:val="left"/>
      <w:pPr>
        <w:ind w:left="5124" w:hanging="360"/>
      </w:pPr>
      <w:rPr>
        <w:rFonts w:ascii="Noto Sans Symbols" w:eastAsia="Noto Sans Symbols" w:hAnsi="Noto Sans Symbols" w:cs="Noto Sans Symbols"/>
      </w:rPr>
    </w:lvl>
    <w:lvl w:ilvl="7">
      <w:start w:val="1"/>
      <w:numFmt w:val="bullet"/>
      <w:lvlText w:val="o"/>
      <w:lvlJc w:val="left"/>
      <w:pPr>
        <w:ind w:left="5844" w:hanging="360"/>
      </w:pPr>
      <w:rPr>
        <w:rFonts w:ascii="Courier New" w:eastAsia="Courier New" w:hAnsi="Courier New" w:cs="Courier New"/>
      </w:rPr>
    </w:lvl>
    <w:lvl w:ilvl="8">
      <w:start w:val="1"/>
      <w:numFmt w:val="bullet"/>
      <w:lvlText w:val="▪"/>
      <w:lvlJc w:val="left"/>
      <w:pPr>
        <w:ind w:left="6564" w:hanging="360"/>
      </w:pPr>
      <w:rPr>
        <w:rFonts w:ascii="Noto Sans Symbols" w:eastAsia="Noto Sans Symbols" w:hAnsi="Noto Sans Symbols" w:cs="Noto Sans Symbols"/>
      </w:rPr>
    </w:lvl>
  </w:abstractNum>
  <w:abstractNum w:abstractNumId="1" w15:restartNumberingAfterBreak="0">
    <w:nsid w:val="664F2161"/>
    <w:multiLevelType w:val="multilevel"/>
    <w:tmpl w:val="6F5C79C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4801552">
    <w:abstractNumId w:val="0"/>
  </w:num>
  <w:num w:numId="2" w16cid:durableId="95132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49"/>
    <w:rsid w:val="004C4149"/>
    <w:rsid w:val="005A6EAA"/>
    <w:rsid w:val="00752C01"/>
    <w:rsid w:val="009256B7"/>
    <w:rsid w:val="00B25D4B"/>
    <w:rsid w:val="00C33435"/>
    <w:rsid w:val="00FD5DA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20FA"/>
  <w15:docId w15:val="{E7D27FDF-6FF9-4924-A239-6B6CBCAB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N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99"/>
      <w:ind w:left="1540" w:hanging="72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cpc.gov.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ONOOLAPO ABODUNDE</cp:lastModifiedBy>
  <cp:revision>6</cp:revision>
  <dcterms:created xsi:type="dcterms:W3CDTF">2025-02-03T13:41:00Z</dcterms:created>
  <dcterms:modified xsi:type="dcterms:W3CDTF">2025-02-03T13:46:00Z</dcterms:modified>
</cp:coreProperties>
</file>