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10" w:rsidRPr="00381F93" w:rsidRDefault="00C43A10" w:rsidP="00C43A10">
      <w:pPr>
        <w:tabs>
          <w:tab w:val="left" w:pos="5940"/>
        </w:tabs>
        <w:jc w:val="center"/>
        <w:rPr>
          <w:rFonts w:ascii="Times New Roman" w:hAnsi="Times New Roman" w:cs="Times New Roman"/>
          <w:b/>
          <w:color w:val="000000"/>
          <w:sz w:val="32"/>
          <w:szCs w:val="32"/>
          <w:vertAlign w:val="superscript"/>
        </w:rPr>
      </w:pPr>
      <w:bookmarkStart w:id="0" w:name="_GoBack"/>
      <w:bookmarkEnd w:id="0"/>
      <w:r w:rsidRPr="00381F93">
        <w:rPr>
          <w:rFonts w:ascii="Times New Roman" w:hAnsi="Times New Roman" w:cs="Times New Roman"/>
          <w:b/>
          <w:color w:val="000000"/>
          <w:sz w:val="32"/>
          <w:szCs w:val="32"/>
        </w:rPr>
        <w:t>EMPLACING THE CULTURE OF TRANSPERENCY AND ACCOUNTABILITY IN TERTIARY INSTITUTIONS IN NIGERIA FOR DEVELOPMENT*</w:t>
      </w: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rPr>
      </w:pPr>
    </w:p>
    <w:p w:rsidR="00C43A10" w:rsidRPr="00F03326" w:rsidRDefault="00C43A10" w:rsidP="00C43A10">
      <w:pPr>
        <w:rPr>
          <w:rFonts w:ascii="Times New Roman" w:hAnsi="Times New Roman" w:cs="Times New Roman"/>
          <w:b/>
          <w:color w:val="000000"/>
          <w:sz w:val="28"/>
          <w:szCs w:val="28"/>
        </w:rPr>
      </w:pPr>
    </w:p>
    <w:p w:rsidR="00C43A10" w:rsidRPr="00F03326" w:rsidRDefault="00C43A10" w:rsidP="00C43A10">
      <w:pPr>
        <w:jc w:val="center"/>
        <w:rPr>
          <w:rFonts w:ascii="Times New Roman" w:hAnsi="Times New Roman" w:cs="Times New Roman"/>
          <w:b/>
          <w:color w:val="000000"/>
          <w:sz w:val="28"/>
          <w:szCs w:val="28"/>
          <w:lang w:val="pt-BR"/>
        </w:rPr>
      </w:pPr>
      <w:r w:rsidRPr="00F03326">
        <w:rPr>
          <w:rFonts w:ascii="Times New Roman" w:hAnsi="Times New Roman" w:cs="Times New Roman"/>
          <w:b/>
          <w:color w:val="000000"/>
          <w:sz w:val="28"/>
          <w:szCs w:val="28"/>
          <w:lang w:val="pt-BR"/>
        </w:rPr>
        <w:t>by</w:t>
      </w:r>
    </w:p>
    <w:p w:rsidR="00C43A10" w:rsidRPr="00F03326" w:rsidRDefault="00C43A10" w:rsidP="00C43A10">
      <w:pPr>
        <w:jc w:val="center"/>
        <w:rPr>
          <w:rFonts w:ascii="Times New Roman" w:hAnsi="Times New Roman" w:cs="Times New Roman"/>
          <w:b/>
          <w:color w:val="000000"/>
          <w:sz w:val="28"/>
          <w:szCs w:val="28"/>
          <w:lang w:val="pt-BR"/>
        </w:rPr>
      </w:pPr>
      <w:r w:rsidRPr="00F03326">
        <w:rPr>
          <w:rFonts w:ascii="Times New Roman" w:hAnsi="Times New Roman" w:cs="Times New Roman"/>
          <w:b/>
          <w:color w:val="000000"/>
          <w:sz w:val="28"/>
          <w:szCs w:val="28"/>
          <w:lang w:val="pt-BR"/>
        </w:rPr>
        <w:t>Professor ’Femi Odekunle</w:t>
      </w:r>
      <w:r w:rsidRPr="00B477DE">
        <w:rPr>
          <w:rFonts w:ascii="Times New Roman" w:hAnsi="Times New Roman" w:cs="Times New Roman"/>
          <w:b/>
          <w:color w:val="000000"/>
          <w:sz w:val="32"/>
          <w:szCs w:val="32"/>
          <w:vertAlign w:val="superscript"/>
          <w:lang w:val="pt-BR"/>
        </w:rPr>
        <w:t>†</w:t>
      </w:r>
    </w:p>
    <w:p w:rsidR="00F03326" w:rsidRDefault="00F03326" w:rsidP="00B60FC1">
      <w:pPr>
        <w:rPr>
          <w:rFonts w:ascii="Times New Roman" w:hAnsi="Times New Roman" w:cs="Times New Roman"/>
          <w:b/>
          <w:color w:val="000000"/>
          <w:sz w:val="28"/>
          <w:szCs w:val="28"/>
          <w:lang w:val="pt-BR"/>
        </w:rPr>
      </w:pPr>
    </w:p>
    <w:p w:rsidR="00F03326" w:rsidRDefault="00F03326" w:rsidP="00C43A10">
      <w:pPr>
        <w:jc w:val="center"/>
        <w:rPr>
          <w:rFonts w:ascii="Times New Roman" w:hAnsi="Times New Roman" w:cs="Times New Roman"/>
          <w:b/>
          <w:color w:val="000000"/>
          <w:sz w:val="28"/>
          <w:szCs w:val="28"/>
          <w:lang w:val="pt-BR"/>
        </w:rPr>
      </w:pPr>
    </w:p>
    <w:p w:rsidR="00F03326" w:rsidRDefault="00F03326" w:rsidP="00C43A10">
      <w:pPr>
        <w:jc w:val="center"/>
        <w:rPr>
          <w:rFonts w:ascii="Times New Roman" w:hAnsi="Times New Roman" w:cs="Times New Roman"/>
          <w:b/>
          <w:color w:val="000000"/>
          <w:sz w:val="28"/>
          <w:szCs w:val="28"/>
          <w:lang w:val="pt-BR"/>
        </w:rPr>
      </w:pPr>
    </w:p>
    <w:p w:rsidR="00E02DDB" w:rsidRDefault="00E02DDB" w:rsidP="00C43A10">
      <w:pPr>
        <w:jc w:val="center"/>
        <w:rPr>
          <w:rFonts w:ascii="Times New Roman" w:hAnsi="Times New Roman" w:cs="Times New Roman"/>
          <w:b/>
          <w:color w:val="000000"/>
          <w:sz w:val="28"/>
          <w:szCs w:val="28"/>
          <w:lang w:val="pt-BR"/>
        </w:rPr>
      </w:pPr>
    </w:p>
    <w:p w:rsidR="0070103A" w:rsidRDefault="0070103A" w:rsidP="00C43A10">
      <w:pPr>
        <w:jc w:val="center"/>
        <w:rPr>
          <w:rFonts w:ascii="Times New Roman" w:hAnsi="Times New Roman" w:cs="Times New Roman"/>
          <w:b/>
          <w:color w:val="000000"/>
          <w:sz w:val="28"/>
          <w:szCs w:val="28"/>
          <w:lang w:val="pt-BR"/>
        </w:rPr>
      </w:pPr>
    </w:p>
    <w:p w:rsidR="00F03326" w:rsidRPr="00F03326" w:rsidRDefault="0070103A" w:rsidP="00E02DDB">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_________________</w:t>
      </w:r>
    </w:p>
    <w:p w:rsidR="00C43A10" w:rsidRPr="00F03326" w:rsidRDefault="00B477DE" w:rsidP="00C43A10">
      <w:pPr>
        <w:tabs>
          <w:tab w:val="left" w:pos="5940"/>
        </w:tabs>
        <w:jc w:val="both"/>
        <w:rPr>
          <w:rFonts w:ascii="Times New Roman" w:hAnsi="Times New Roman" w:cs="Times New Roman"/>
          <w:color w:val="000000"/>
          <w:vertAlign w:val="superscript"/>
        </w:rPr>
      </w:pPr>
      <w:r w:rsidRPr="00381F93">
        <w:rPr>
          <w:rFonts w:ascii="Times New Roman" w:hAnsi="Times New Roman" w:cs="Times New Roman"/>
          <w:b/>
          <w:color w:val="000000"/>
          <w:sz w:val="32"/>
          <w:szCs w:val="32"/>
        </w:rPr>
        <w:t>*</w:t>
      </w:r>
      <w:r w:rsidR="00E70DF0" w:rsidRPr="00F03326">
        <w:rPr>
          <w:rFonts w:ascii="Times New Roman" w:hAnsi="Times New Roman" w:cs="Times New Roman"/>
        </w:rPr>
        <w:fldChar w:fldCharType="begin"/>
      </w:r>
      <w:r w:rsidR="00C43A10" w:rsidRPr="00F03326">
        <w:rPr>
          <w:rFonts w:ascii="Times New Roman" w:hAnsi="Times New Roman" w:cs="Times New Roman"/>
        </w:rPr>
        <w:instrText xml:space="preserve"> ** </w:instrText>
      </w:r>
      <w:r w:rsidR="00E70DF0" w:rsidRPr="00F03326">
        <w:rPr>
          <w:rFonts w:ascii="Times New Roman" w:hAnsi="Times New Roman" w:cs="Times New Roman"/>
        </w:rPr>
        <w:fldChar w:fldCharType="end"/>
      </w:r>
      <w:r w:rsidR="00C43A10" w:rsidRPr="00F03326">
        <w:rPr>
          <w:rFonts w:ascii="Times New Roman" w:hAnsi="Times New Roman" w:cs="Times New Roman"/>
        </w:rPr>
        <w:t xml:space="preserve">Invited “Keynote Address” to the </w:t>
      </w:r>
      <w:r w:rsidR="00C43A10" w:rsidRPr="00F03326">
        <w:rPr>
          <w:rFonts w:ascii="Times New Roman" w:hAnsi="Times New Roman" w:cs="Times New Roman"/>
          <w:b/>
        </w:rPr>
        <w:t>NATIONAL CONFERENCE ON</w:t>
      </w:r>
      <w:r w:rsidR="00C43A10" w:rsidRPr="00F03326">
        <w:rPr>
          <w:rFonts w:ascii="Times New Roman" w:hAnsi="Times New Roman" w:cs="Times New Roman"/>
        </w:rPr>
        <w:t xml:space="preserve"> </w:t>
      </w:r>
      <w:proofErr w:type="gramStart"/>
      <w:r w:rsidR="00C43A10" w:rsidRPr="00F03326">
        <w:rPr>
          <w:rFonts w:ascii="Times New Roman" w:hAnsi="Times New Roman" w:cs="Times New Roman"/>
          <w:b/>
          <w:color w:val="000000"/>
        </w:rPr>
        <w:t>TRANSPERENCY ,</w:t>
      </w:r>
      <w:proofErr w:type="gramEnd"/>
      <w:r w:rsidR="00C43A10" w:rsidRPr="00F03326">
        <w:rPr>
          <w:rFonts w:ascii="Times New Roman" w:hAnsi="Times New Roman" w:cs="Times New Roman"/>
          <w:b/>
          <w:color w:val="000000"/>
        </w:rPr>
        <w:t xml:space="preserve"> ACCOUNTABILITY , AND ETHICAL VALUES IN TERTIARY INSTITUTIONS IN NIGERIA FOR DEVELOPMENT, </w:t>
      </w:r>
      <w:r w:rsidR="00C43A10" w:rsidRPr="00F03326">
        <w:rPr>
          <w:rFonts w:ascii="Times New Roman" w:hAnsi="Times New Roman" w:cs="Times New Roman"/>
          <w:color w:val="000000"/>
        </w:rPr>
        <w:t>organized</w:t>
      </w:r>
      <w:r w:rsidR="00C43A10" w:rsidRPr="00F03326">
        <w:rPr>
          <w:rFonts w:ascii="Times New Roman" w:hAnsi="Times New Roman" w:cs="Times New Roman"/>
          <w:b/>
          <w:color w:val="000000"/>
        </w:rPr>
        <w:t xml:space="preserve">  </w:t>
      </w:r>
      <w:r w:rsidR="00C43A10" w:rsidRPr="00F03326">
        <w:rPr>
          <w:rFonts w:ascii="Times New Roman" w:hAnsi="Times New Roman" w:cs="Times New Roman"/>
          <w:color w:val="000000"/>
        </w:rPr>
        <w:t>by the ICPC/TETFUND/Presidency, Sheraton Hotel and Towers, Abuja, 20 -21 May,2014.</w:t>
      </w:r>
      <w:r w:rsidR="00C43A10" w:rsidRPr="00F03326">
        <w:rPr>
          <w:rFonts w:ascii="Times New Roman" w:hAnsi="Times New Roman" w:cs="Times New Roman"/>
          <w:b/>
          <w:color w:val="000000"/>
        </w:rPr>
        <w:t xml:space="preserve"> *</w:t>
      </w:r>
    </w:p>
    <w:p w:rsidR="00C43A10" w:rsidRPr="00F03326" w:rsidRDefault="00C43A10" w:rsidP="00C43A10">
      <w:pPr>
        <w:pStyle w:val="FootnoteText"/>
        <w:jc w:val="both"/>
      </w:pPr>
    </w:p>
    <w:p w:rsidR="00C43A10" w:rsidRPr="00F03326" w:rsidRDefault="00C43A10" w:rsidP="00F03326">
      <w:pPr>
        <w:pStyle w:val="FootnoteText"/>
        <w:jc w:val="both"/>
      </w:pPr>
      <w:r w:rsidRPr="00F03326">
        <w:rPr>
          <w:b/>
          <w:color w:val="000000"/>
          <w:sz w:val="32"/>
          <w:szCs w:val="26"/>
          <w:vertAlign w:val="superscript"/>
          <w:lang w:val="pt-BR"/>
        </w:rPr>
        <w:t>†</w:t>
      </w:r>
      <w:r w:rsidRPr="00F03326">
        <w:t>Professor of Criminology:</w:t>
      </w:r>
      <w:r w:rsidRPr="00F03326">
        <w:rPr>
          <w:b/>
        </w:rPr>
        <w:t xml:space="preserve"> Formerly, </w:t>
      </w:r>
      <w:r w:rsidRPr="00F03326">
        <w:t xml:space="preserve">pioneer Director of the United Nations African Institute for the Prevention of Crime (UNAFRI), Kampala, Uganda; </w:t>
      </w:r>
      <w:r w:rsidRPr="00F03326">
        <w:rPr>
          <w:b/>
        </w:rPr>
        <w:t>and</w:t>
      </w:r>
      <w:r w:rsidRPr="00F03326">
        <w:t xml:space="preserve"> Dean, Faculty of Social Sciences, </w:t>
      </w:r>
      <w:proofErr w:type="spellStart"/>
      <w:r w:rsidRPr="00F03326">
        <w:t>Ahmadu</w:t>
      </w:r>
      <w:proofErr w:type="spellEnd"/>
      <w:r w:rsidRPr="00F03326">
        <w:t xml:space="preserve"> Bello University, Zaria. </w:t>
      </w:r>
      <w:proofErr w:type="gramStart"/>
      <w:r w:rsidRPr="00F03326">
        <w:rPr>
          <w:b/>
        </w:rPr>
        <w:t>Currently</w:t>
      </w:r>
      <w:r w:rsidRPr="00F03326">
        <w:t xml:space="preserve">  teaches</w:t>
      </w:r>
      <w:proofErr w:type="gramEnd"/>
      <w:r w:rsidRPr="00F03326">
        <w:t xml:space="preserve"> Criminology and Sociology in the Faculty of Social Sciences, University of Abuja, Abuja.</w:t>
      </w:r>
    </w:p>
    <w:p w:rsidR="00843605" w:rsidRDefault="00843605" w:rsidP="00C43A10">
      <w:pPr>
        <w:tabs>
          <w:tab w:val="left" w:pos="5940"/>
        </w:tabs>
        <w:jc w:val="center"/>
        <w:rPr>
          <w:rFonts w:ascii="Times New Roman" w:hAnsi="Times New Roman" w:cs="Times New Roman"/>
          <w:b/>
          <w:color w:val="000000"/>
          <w:sz w:val="28"/>
          <w:szCs w:val="28"/>
        </w:rPr>
      </w:pPr>
    </w:p>
    <w:p w:rsidR="00C43A10" w:rsidRPr="00F03326" w:rsidRDefault="00C43A10" w:rsidP="00C43A10">
      <w:pPr>
        <w:tabs>
          <w:tab w:val="left" w:pos="5940"/>
        </w:tabs>
        <w:jc w:val="center"/>
        <w:rPr>
          <w:rFonts w:ascii="Times New Roman" w:hAnsi="Times New Roman" w:cs="Times New Roman"/>
          <w:b/>
          <w:color w:val="000000"/>
          <w:sz w:val="28"/>
          <w:szCs w:val="28"/>
          <w:vertAlign w:val="superscript"/>
        </w:rPr>
      </w:pPr>
      <w:r w:rsidRPr="00F03326">
        <w:rPr>
          <w:rFonts w:ascii="Times New Roman" w:hAnsi="Times New Roman" w:cs="Times New Roman"/>
          <w:b/>
          <w:color w:val="000000"/>
          <w:sz w:val="28"/>
          <w:szCs w:val="28"/>
        </w:rPr>
        <w:t>EMPLACING THE CULTURE OF TRANSPERENCY AND ACCOUNTABILITY IN TERTIARY INSTITUTIONS IN NIGERIA FOR DEVELOPMENT</w:t>
      </w:r>
    </w:p>
    <w:p w:rsidR="00C43A10" w:rsidRPr="00F03326" w:rsidRDefault="00C43A10" w:rsidP="00C43A10">
      <w:pPr>
        <w:jc w:val="both"/>
        <w:rPr>
          <w:rFonts w:ascii="Times New Roman" w:hAnsi="Times New Roman" w:cs="Times New Roman"/>
          <w:b/>
          <w:color w:val="000000"/>
          <w:lang w:val="pt-BR"/>
        </w:rPr>
      </w:pPr>
    </w:p>
    <w:p w:rsidR="00C43A10" w:rsidRPr="00F03326" w:rsidRDefault="00C43A10" w:rsidP="008876EF">
      <w:pPr>
        <w:jc w:val="center"/>
        <w:rPr>
          <w:rFonts w:ascii="Times New Roman" w:hAnsi="Times New Roman" w:cs="Times New Roman"/>
          <w:b/>
          <w:color w:val="000000"/>
          <w:lang w:val="pt-BR"/>
        </w:rPr>
      </w:pPr>
      <w:r w:rsidRPr="00F03326">
        <w:rPr>
          <w:rFonts w:ascii="Times New Roman" w:hAnsi="Times New Roman" w:cs="Times New Roman"/>
          <w:b/>
          <w:color w:val="000000"/>
          <w:lang w:val="pt-BR"/>
        </w:rPr>
        <w:t xml:space="preserve">O-U-T-L-I-N-E     </w:t>
      </w:r>
      <w:r w:rsidRPr="00F03326">
        <w:rPr>
          <w:rFonts w:ascii="Times New Roman" w:hAnsi="Times New Roman" w:cs="Times New Roman"/>
          <w:b/>
          <w:i/>
          <w:color w:val="000000"/>
          <w:lang w:val="pt-BR"/>
        </w:rPr>
        <w:t>of</w:t>
      </w:r>
      <w:r w:rsidRPr="00F03326">
        <w:rPr>
          <w:rFonts w:ascii="Times New Roman" w:hAnsi="Times New Roman" w:cs="Times New Roman"/>
          <w:b/>
          <w:color w:val="000000"/>
          <w:lang w:val="pt-BR"/>
        </w:rPr>
        <w:t xml:space="preserve"> </w:t>
      </w:r>
      <w:r w:rsidRPr="00F03326">
        <w:rPr>
          <w:rFonts w:ascii="Times New Roman" w:hAnsi="Times New Roman" w:cs="Times New Roman"/>
          <w:b/>
          <w:color w:val="000000"/>
          <w:lang w:val="pt-BR"/>
        </w:rPr>
        <w:tab/>
        <w:t>P-R-E-S-E-N-T-A-T-I-O-N</w:t>
      </w:r>
    </w:p>
    <w:p w:rsidR="00C43A10" w:rsidRPr="00F03326" w:rsidRDefault="00C43A10" w:rsidP="00C43A10">
      <w:pPr>
        <w:tabs>
          <w:tab w:val="left" w:pos="5940"/>
        </w:tabs>
        <w:rPr>
          <w:rFonts w:ascii="Times New Roman" w:hAnsi="Times New Roman" w:cs="Times New Roman"/>
          <w:b/>
          <w:color w:val="000000"/>
          <w:lang w:val="pt-BR"/>
        </w:rPr>
      </w:pPr>
    </w:p>
    <w:p w:rsidR="00C43A10" w:rsidRPr="00F03326" w:rsidRDefault="00C43A10" w:rsidP="00F03326">
      <w:pPr>
        <w:pStyle w:val="ListParagraph"/>
        <w:numPr>
          <w:ilvl w:val="0"/>
          <w:numId w:val="10"/>
        </w:numPr>
        <w:spacing w:after="0" w:line="360" w:lineRule="auto"/>
        <w:contextualSpacing w:val="0"/>
        <w:jc w:val="both"/>
        <w:rPr>
          <w:rFonts w:ascii="Tahoma" w:hAnsi="Tahoma" w:cs="Tahoma"/>
          <w:b/>
          <w:color w:val="000000"/>
          <w:sz w:val="28"/>
          <w:szCs w:val="28"/>
        </w:rPr>
      </w:pPr>
      <w:r w:rsidRPr="00F03326">
        <w:rPr>
          <w:rFonts w:ascii="Tahoma" w:hAnsi="Tahoma" w:cs="Tahoma"/>
          <w:b/>
          <w:color w:val="000000"/>
          <w:sz w:val="28"/>
          <w:szCs w:val="28"/>
          <w:lang w:val="pt-BR"/>
        </w:rPr>
        <w:t>INTRODUCTION</w:t>
      </w:r>
    </w:p>
    <w:p w:rsidR="00C43A10" w:rsidRPr="00F03326" w:rsidRDefault="00C43A10" w:rsidP="00F03326">
      <w:pPr>
        <w:pStyle w:val="ListParagraph"/>
        <w:numPr>
          <w:ilvl w:val="0"/>
          <w:numId w:val="11"/>
        </w:numPr>
        <w:spacing w:after="0" w:line="360" w:lineRule="auto"/>
        <w:ind w:left="567" w:hanging="425"/>
        <w:contextualSpacing w:val="0"/>
        <w:jc w:val="both"/>
        <w:rPr>
          <w:rFonts w:ascii="Tahoma" w:hAnsi="Tahoma" w:cs="Tahoma"/>
          <w:color w:val="000000"/>
          <w:sz w:val="28"/>
          <w:szCs w:val="28"/>
          <w:lang w:val="pt-BR"/>
        </w:rPr>
      </w:pPr>
      <w:r w:rsidRPr="00F03326">
        <w:rPr>
          <w:rFonts w:ascii="Tahoma" w:hAnsi="Tahoma" w:cs="Tahoma"/>
          <w:color w:val="000000"/>
          <w:sz w:val="28"/>
          <w:szCs w:val="28"/>
          <w:lang w:val="pt-BR"/>
        </w:rPr>
        <w:t xml:space="preserve">I feel honoured and priviledged to be invited to provide the </w:t>
      </w:r>
      <w:r w:rsidR="00387354" w:rsidRPr="00F03326">
        <w:rPr>
          <w:rFonts w:ascii="Tahoma" w:hAnsi="Tahoma" w:cs="Tahoma"/>
          <w:color w:val="000000"/>
          <w:sz w:val="28"/>
          <w:szCs w:val="28"/>
          <w:lang w:val="pt-BR"/>
        </w:rPr>
        <w:t xml:space="preserve">Keynote Address </w:t>
      </w:r>
      <w:r w:rsidRPr="00F03326">
        <w:rPr>
          <w:rFonts w:ascii="Tahoma" w:hAnsi="Tahoma" w:cs="Tahoma"/>
          <w:color w:val="000000"/>
          <w:sz w:val="28"/>
          <w:szCs w:val="28"/>
          <w:lang w:val="pt-BR"/>
        </w:rPr>
        <w:t>to this august gathering that has been assembled to del</w:t>
      </w:r>
      <w:r w:rsidR="00387354">
        <w:rPr>
          <w:rFonts w:ascii="Tahoma" w:hAnsi="Tahoma" w:cs="Tahoma"/>
          <w:color w:val="000000"/>
          <w:sz w:val="28"/>
          <w:szCs w:val="28"/>
          <w:lang w:val="pt-BR"/>
        </w:rPr>
        <w:t>i</w:t>
      </w:r>
      <w:r w:rsidRPr="00F03326">
        <w:rPr>
          <w:rFonts w:ascii="Tahoma" w:hAnsi="Tahoma" w:cs="Tahoma"/>
          <w:color w:val="000000"/>
          <w:sz w:val="28"/>
          <w:szCs w:val="28"/>
          <w:lang w:val="pt-BR"/>
        </w:rPr>
        <w:t>brate the matter of transpenrency/accountability in our tertiary institutions. I should feel at home on the two subjects of tertiary education and corruption in Nigeria  .</w:t>
      </w:r>
    </w:p>
    <w:p w:rsidR="00C43A10" w:rsidRPr="00CE1831" w:rsidRDefault="00C43A10" w:rsidP="00F03326">
      <w:pPr>
        <w:pStyle w:val="ListParagraph"/>
        <w:spacing w:line="360" w:lineRule="auto"/>
        <w:ind w:left="567"/>
        <w:jc w:val="both"/>
        <w:rPr>
          <w:rFonts w:ascii="Tahoma" w:hAnsi="Tahoma" w:cs="Tahoma"/>
          <w:color w:val="000000"/>
          <w:sz w:val="14"/>
          <w:szCs w:val="28"/>
          <w:lang w:val="pt-BR"/>
        </w:rPr>
      </w:pPr>
    </w:p>
    <w:p w:rsidR="00C43A10" w:rsidRPr="00F03326" w:rsidRDefault="00C43A10" w:rsidP="00F03326">
      <w:pPr>
        <w:pStyle w:val="ListParagraph"/>
        <w:numPr>
          <w:ilvl w:val="0"/>
          <w:numId w:val="11"/>
        </w:numPr>
        <w:spacing w:after="0" w:line="360" w:lineRule="auto"/>
        <w:ind w:left="567" w:hanging="425"/>
        <w:contextualSpacing w:val="0"/>
        <w:jc w:val="both"/>
        <w:rPr>
          <w:rFonts w:ascii="Tahoma" w:hAnsi="Tahoma" w:cs="Tahoma"/>
          <w:color w:val="000000"/>
          <w:sz w:val="28"/>
          <w:szCs w:val="28"/>
          <w:lang w:val="pt-BR"/>
        </w:rPr>
      </w:pPr>
      <w:r w:rsidRPr="00B91BF9">
        <w:rPr>
          <w:rFonts w:ascii="Tahoma" w:hAnsi="Tahoma" w:cs="Tahoma"/>
          <w:b/>
          <w:color w:val="000000"/>
          <w:sz w:val="28"/>
          <w:szCs w:val="28"/>
          <w:lang w:val="pt-BR"/>
        </w:rPr>
        <w:t>For one thing</w:t>
      </w:r>
      <w:r w:rsidRPr="00F03326">
        <w:rPr>
          <w:rFonts w:ascii="Tahoma" w:hAnsi="Tahoma" w:cs="Tahoma"/>
          <w:color w:val="000000"/>
          <w:sz w:val="28"/>
          <w:szCs w:val="28"/>
          <w:lang w:val="pt-BR"/>
        </w:rPr>
        <w:t>, i have been an active “citizen” of our university-system since 1965, almost fifty years ago, playing vari</w:t>
      </w:r>
      <w:r w:rsidR="00387354">
        <w:rPr>
          <w:rFonts w:ascii="Tahoma" w:hAnsi="Tahoma" w:cs="Tahoma"/>
          <w:color w:val="000000"/>
          <w:sz w:val="28"/>
          <w:szCs w:val="28"/>
          <w:lang w:val="pt-BR"/>
        </w:rPr>
        <w:t>o</w:t>
      </w:r>
      <w:r w:rsidRPr="00F03326">
        <w:rPr>
          <w:rFonts w:ascii="Tahoma" w:hAnsi="Tahoma" w:cs="Tahoma"/>
          <w:color w:val="000000"/>
          <w:sz w:val="28"/>
          <w:szCs w:val="28"/>
          <w:lang w:val="pt-BR"/>
        </w:rPr>
        <w:t xml:space="preserve">us roles over the period – from student to lecturer, Departmental Head to Faculty Dean, statutory membership of senate to elected/appointed membership of Governing Councils of three universities and Chairmanship of the Standing Committee of the Board of National Universities </w:t>
      </w:r>
      <w:r w:rsidR="00387354">
        <w:rPr>
          <w:rFonts w:ascii="Tahoma" w:hAnsi="Tahoma" w:cs="Tahoma"/>
          <w:color w:val="000000"/>
          <w:sz w:val="28"/>
          <w:szCs w:val="28"/>
          <w:lang w:val="pt-BR"/>
        </w:rPr>
        <w:t>Commission on Quality Assurance,</w:t>
      </w:r>
      <w:r w:rsidRPr="00F03326">
        <w:rPr>
          <w:rFonts w:ascii="Tahoma" w:hAnsi="Tahoma" w:cs="Tahoma"/>
          <w:color w:val="000000"/>
          <w:sz w:val="28"/>
          <w:szCs w:val="28"/>
          <w:lang w:val="pt-BR"/>
        </w:rPr>
        <w:t xml:space="preserve"> along with the “derivatives” of those roles (Odekunle,1980). </w:t>
      </w:r>
      <w:r w:rsidRPr="00B91BF9">
        <w:rPr>
          <w:rFonts w:ascii="Tahoma" w:hAnsi="Tahoma" w:cs="Tahoma"/>
          <w:b/>
          <w:color w:val="000000"/>
          <w:sz w:val="28"/>
          <w:szCs w:val="28"/>
          <w:lang w:val="pt-BR"/>
        </w:rPr>
        <w:t>For another</w:t>
      </w:r>
      <w:r w:rsidRPr="00F03326">
        <w:rPr>
          <w:rFonts w:ascii="Tahoma" w:hAnsi="Tahoma" w:cs="Tahoma"/>
          <w:color w:val="000000"/>
          <w:sz w:val="28"/>
          <w:szCs w:val="28"/>
          <w:lang w:val="pt-BR"/>
        </w:rPr>
        <w:t>, the subject of corruption has been my major and enduring intellectual and public-policy concern from the very early eightes to date (e.g. Odekunle, 1983</w:t>
      </w:r>
      <w:r w:rsidR="008A5A35">
        <w:rPr>
          <w:rFonts w:ascii="Tahoma" w:hAnsi="Tahoma" w:cs="Tahoma"/>
          <w:color w:val="000000"/>
          <w:sz w:val="28"/>
          <w:szCs w:val="28"/>
          <w:lang w:val="pt-BR"/>
        </w:rPr>
        <w:t>;</w:t>
      </w:r>
      <w:r w:rsidRPr="00F03326">
        <w:rPr>
          <w:rFonts w:ascii="Tahoma" w:hAnsi="Tahoma" w:cs="Tahoma"/>
          <w:color w:val="000000"/>
          <w:sz w:val="28"/>
          <w:szCs w:val="28"/>
          <w:lang w:val="pt-BR"/>
        </w:rPr>
        <w:t>2012ª</w:t>
      </w:r>
      <w:r w:rsidR="008A5A35">
        <w:rPr>
          <w:rFonts w:ascii="Tahoma" w:hAnsi="Tahoma" w:cs="Tahoma"/>
          <w:color w:val="000000"/>
          <w:sz w:val="28"/>
          <w:szCs w:val="28"/>
          <w:lang w:val="pt-BR"/>
        </w:rPr>
        <w:t>;</w:t>
      </w:r>
      <w:r w:rsidR="00B91BF9" w:rsidRPr="00B91BF9">
        <w:rPr>
          <w:rFonts w:ascii="Tahoma" w:hAnsi="Tahoma" w:cs="Tahoma"/>
          <w:color w:val="000000"/>
          <w:sz w:val="28"/>
          <w:szCs w:val="28"/>
          <w:lang w:val="pt-BR"/>
        </w:rPr>
        <w:t xml:space="preserve"> </w:t>
      </w:r>
      <w:r w:rsidR="00B91BF9" w:rsidRPr="00F03326">
        <w:rPr>
          <w:rFonts w:ascii="Tahoma" w:hAnsi="Tahoma" w:cs="Tahoma"/>
          <w:color w:val="000000"/>
          <w:sz w:val="28"/>
          <w:szCs w:val="28"/>
          <w:lang w:val="pt-BR"/>
        </w:rPr>
        <w:t xml:space="preserve"> </w:t>
      </w:r>
      <w:r w:rsidRPr="00F03326">
        <w:rPr>
          <w:rFonts w:ascii="Tahoma" w:hAnsi="Tahoma" w:cs="Tahoma"/>
          <w:color w:val="000000"/>
          <w:sz w:val="28"/>
          <w:szCs w:val="28"/>
          <w:lang w:val="pt-BR"/>
        </w:rPr>
        <w:t>2012</w:t>
      </w:r>
      <w:r w:rsidRPr="00DD3DA6">
        <w:rPr>
          <w:rFonts w:ascii="Tahoma" w:hAnsi="Tahoma" w:cs="Tahoma"/>
          <w:color w:val="000000"/>
          <w:sz w:val="28"/>
          <w:szCs w:val="28"/>
          <w:vertAlign w:val="superscript"/>
          <w:lang w:val="pt-BR"/>
        </w:rPr>
        <w:t>b</w:t>
      </w:r>
      <w:r w:rsidR="008A5A35">
        <w:rPr>
          <w:rFonts w:ascii="Tahoma" w:hAnsi="Tahoma" w:cs="Tahoma"/>
          <w:color w:val="000000"/>
          <w:sz w:val="28"/>
          <w:szCs w:val="28"/>
          <w:lang w:val="pt-BR"/>
        </w:rPr>
        <w:t>;</w:t>
      </w:r>
      <w:r w:rsidRPr="00F03326">
        <w:rPr>
          <w:rFonts w:ascii="Tahoma" w:hAnsi="Tahoma" w:cs="Tahoma"/>
          <w:color w:val="000000"/>
          <w:sz w:val="28"/>
          <w:szCs w:val="28"/>
          <w:lang w:val="pt-BR"/>
        </w:rPr>
        <w:t xml:space="preserve"> 2012</w:t>
      </w:r>
      <w:r w:rsidRPr="00DD3DA6">
        <w:rPr>
          <w:rFonts w:ascii="Tahoma" w:hAnsi="Tahoma" w:cs="Tahoma"/>
          <w:color w:val="000000"/>
          <w:sz w:val="28"/>
          <w:szCs w:val="28"/>
          <w:vertAlign w:val="superscript"/>
          <w:lang w:val="pt-BR"/>
        </w:rPr>
        <w:t>c</w:t>
      </w:r>
      <w:r w:rsidRPr="00F03326">
        <w:rPr>
          <w:rFonts w:ascii="Tahoma" w:hAnsi="Tahoma" w:cs="Tahoma"/>
          <w:color w:val="000000"/>
          <w:sz w:val="28"/>
          <w:szCs w:val="28"/>
          <w:lang w:val="pt-BR"/>
        </w:rPr>
        <w:t xml:space="preserve"> ).</w:t>
      </w:r>
    </w:p>
    <w:p w:rsidR="00C43A10" w:rsidRPr="00CE1831" w:rsidRDefault="00C43A10" w:rsidP="00F03326">
      <w:pPr>
        <w:pStyle w:val="ListParagraph"/>
        <w:spacing w:line="360" w:lineRule="auto"/>
        <w:ind w:left="567"/>
        <w:jc w:val="both"/>
        <w:rPr>
          <w:rFonts w:ascii="Tahoma" w:hAnsi="Tahoma" w:cs="Tahoma"/>
          <w:color w:val="000000"/>
          <w:sz w:val="16"/>
          <w:szCs w:val="28"/>
          <w:lang w:val="pt-BR"/>
        </w:rPr>
      </w:pPr>
    </w:p>
    <w:p w:rsidR="00C43A10" w:rsidRDefault="00C43A10" w:rsidP="00F03326">
      <w:pPr>
        <w:pStyle w:val="ListParagraph"/>
        <w:numPr>
          <w:ilvl w:val="0"/>
          <w:numId w:val="11"/>
        </w:numPr>
        <w:spacing w:after="0" w:line="360" w:lineRule="auto"/>
        <w:ind w:left="567" w:hanging="425"/>
        <w:contextualSpacing w:val="0"/>
        <w:jc w:val="both"/>
        <w:rPr>
          <w:rFonts w:ascii="Tahoma" w:hAnsi="Tahoma" w:cs="Tahoma"/>
          <w:color w:val="000000"/>
          <w:sz w:val="28"/>
          <w:szCs w:val="28"/>
          <w:lang w:val="pt-BR"/>
        </w:rPr>
      </w:pPr>
      <w:r w:rsidRPr="00F03326">
        <w:rPr>
          <w:rFonts w:ascii="Tahoma" w:hAnsi="Tahoma" w:cs="Tahoma"/>
          <w:color w:val="000000"/>
          <w:sz w:val="28"/>
          <w:szCs w:val="28"/>
          <w:lang w:val="pt-BR"/>
        </w:rPr>
        <w:t>The cruciality of th</w:t>
      </w:r>
      <w:r w:rsidR="008A5A35">
        <w:rPr>
          <w:rFonts w:ascii="Tahoma" w:hAnsi="Tahoma" w:cs="Tahoma"/>
          <w:color w:val="000000"/>
          <w:sz w:val="28"/>
          <w:szCs w:val="28"/>
          <w:lang w:val="pt-BR"/>
        </w:rPr>
        <w:t>e</w:t>
      </w:r>
      <w:r w:rsidRPr="00F03326">
        <w:rPr>
          <w:rFonts w:ascii="Tahoma" w:hAnsi="Tahoma" w:cs="Tahoma"/>
          <w:color w:val="000000"/>
          <w:sz w:val="28"/>
          <w:szCs w:val="28"/>
          <w:lang w:val="pt-BR"/>
        </w:rPr>
        <w:t xml:space="preserve"> role of tertiary education in national and sustianable development cannot be over emphasized (Mkpa and Gurin,2011:335-371). To the extent that Nigeria is growing but remains essentially underdeveloped, </w:t>
      </w:r>
      <w:r w:rsidRPr="00346221">
        <w:rPr>
          <w:rFonts w:ascii="Tahoma" w:hAnsi="Tahoma" w:cs="Tahoma"/>
          <w:b/>
          <w:color w:val="000000"/>
          <w:sz w:val="28"/>
          <w:szCs w:val="28"/>
          <w:lang w:val="pt-BR"/>
        </w:rPr>
        <w:t>in the context of the appropraite conceptualization of the concept of “development”</w:t>
      </w:r>
      <w:r w:rsidRPr="00F03326">
        <w:rPr>
          <w:rFonts w:ascii="Tahoma" w:hAnsi="Tahoma" w:cs="Tahoma"/>
          <w:color w:val="000000"/>
          <w:sz w:val="28"/>
          <w:szCs w:val="28"/>
          <w:lang w:val="pt-BR"/>
        </w:rPr>
        <w:t xml:space="preserve">  the place of tertiary education in the matter ought to be </w:t>
      </w:r>
      <w:r w:rsidRPr="00F03326">
        <w:rPr>
          <w:rFonts w:ascii="Tahoma" w:hAnsi="Tahoma" w:cs="Tahoma"/>
          <w:color w:val="000000"/>
          <w:sz w:val="28"/>
          <w:szCs w:val="28"/>
          <w:lang w:val="pt-BR"/>
        </w:rPr>
        <w:lastRenderedPageBreak/>
        <w:t>examined (Abangma,2011:127-148). And in exami</w:t>
      </w:r>
      <w:r w:rsidR="008A5A35">
        <w:rPr>
          <w:rFonts w:ascii="Tahoma" w:hAnsi="Tahoma" w:cs="Tahoma"/>
          <w:color w:val="000000"/>
          <w:sz w:val="28"/>
          <w:szCs w:val="28"/>
          <w:lang w:val="pt-BR"/>
        </w:rPr>
        <w:t>ni</w:t>
      </w:r>
      <w:r w:rsidRPr="00F03326">
        <w:rPr>
          <w:rFonts w:ascii="Tahoma" w:hAnsi="Tahoma" w:cs="Tahoma"/>
          <w:color w:val="000000"/>
          <w:sz w:val="28"/>
          <w:szCs w:val="28"/>
          <w:lang w:val="pt-BR"/>
        </w:rPr>
        <w:t>ng that “place” , certian questions arise: the extent to which the responsible authorities enable the institutions to play their mandated/expected role; the extent to which the institutions are “self-disabling” with respect to effective and efficient performance in their roles; the factors responsible for any observed deficits in the performance of their role for the optimal realization of our desired development; an</w:t>
      </w:r>
      <w:r w:rsidR="00A80A1F">
        <w:rPr>
          <w:rFonts w:ascii="Tahoma" w:hAnsi="Tahoma" w:cs="Tahoma"/>
          <w:color w:val="000000"/>
          <w:sz w:val="28"/>
          <w:szCs w:val="28"/>
          <w:lang w:val="pt-BR"/>
        </w:rPr>
        <w:t>d possible anti-dotes to such i</w:t>
      </w:r>
      <w:r w:rsidRPr="00F03326">
        <w:rPr>
          <w:rFonts w:ascii="Tahoma" w:hAnsi="Tahoma" w:cs="Tahoma"/>
          <w:color w:val="000000"/>
          <w:sz w:val="28"/>
          <w:szCs w:val="28"/>
          <w:lang w:val="pt-BR"/>
        </w:rPr>
        <w:t>de</w:t>
      </w:r>
      <w:r w:rsidR="00A80A1F">
        <w:rPr>
          <w:rFonts w:ascii="Tahoma" w:hAnsi="Tahoma" w:cs="Tahoma"/>
          <w:color w:val="000000"/>
          <w:sz w:val="28"/>
          <w:szCs w:val="28"/>
          <w:lang w:val="pt-BR"/>
        </w:rPr>
        <w:t>n</w:t>
      </w:r>
      <w:r w:rsidRPr="00F03326">
        <w:rPr>
          <w:rFonts w:ascii="Tahoma" w:hAnsi="Tahoma" w:cs="Tahoma"/>
          <w:color w:val="000000"/>
          <w:sz w:val="28"/>
          <w:szCs w:val="28"/>
          <w:lang w:val="pt-BR"/>
        </w:rPr>
        <w:t>tified disabling factors.</w:t>
      </w:r>
    </w:p>
    <w:p w:rsidR="00346221" w:rsidRPr="00346221" w:rsidRDefault="00346221" w:rsidP="00346221">
      <w:pPr>
        <w:pStyle w:val="ListParagraph"/>
        <w:rPr>
          <w:rFonts w:ascii="Tahoma" w:hAnsi="Tahoma" w:cs="Tahoma"/>
          <w:color w:val="000000"/>
          <w:sz w:val="28"/>
          <w:szCs w:val="28"/>
          <w:lang w:val="pt-BR"/>
        </w:rPr>
      </w:pPr>
    </w:p>
    <w:p w:rsidR="00346221" w:rsidRPr="00346221" w:rsidRDefault="00346221" w:rsidP="00346221">
      <w:pPr>
        <w:pStyle w:val="ListParagraph"/>
        <w:spacing w:after="0" w:line="360" w:lineRule="auto"/>
        <w:ind w:left="567"/>
        <w:contextualSpacing w:val="0"/>
        <w:jc w:val="both"/>
        <w:rPr>
          <w:rFonts w:ascii="Tahoma" w:hAnsi="Tahoma" w:cs="Tahoma"/>
          <w:color w:val="000000"/>
          <w:sz w:val="2"/>
          <w:szCs w:val="28"/>
          <w:lang w:val="pt-BR"/>
        </w:rPr>
      </w:pPr>
    </w:p>
    <w:p w:rsidR="00C43A10" w:rsidRPr="00F03326" w:rsidRDefault="00C43A10" w:rsidP="00F03326">
      <w:pPr>
        <w:pStyle w:val="ListParagraph"/>
        <w:numPr>
          <w:ilvl w:val="0"/>
          <w:numId w:val="11"/>
        </w:numPr>
        <w:spacing w:after="0" w:line="360" w:lineRule="auto"/>
        <w:ind w:left="567" w:hanging="425"/>
        <w:contextualSpacing w:val="0"/>
        <w:jc w:val="both"/>
        <w:rPr>
          <w:rFonts w:ascii="Tahoma" w:hAnsi="Tahoma" w:cs="Tahoma"/>
          <w:color w:val="000000"/>
          <w:sz w:val="28"/>
          <w:szCs w:val="28"/>
          <w:lang w:val="pt-BR"/>
        </w:rPr>
      </w:pPr>
      <w:r w:rsidRPr="00F03326">
        <w:rPr>
          <w:rFonts w:ascii="Tahoma" w:hAnsi="Tahoma" w:cs="Tahoma"/>
          <w:color w:val="000000"/>
          <w:sz w:val="28"/>
          <w:szCs w:val="28"/>
          <w:lang w:val="pt-BR"/>
        </w:rPr>
        <w:t xml:space="preserve">In delibrating these and related questions, </w:t>
      </w:r>
      <w:r w:rsidRPr="00A14CD7">
        <w:rPr>
          <w:rFonts w:ascii="Tahoma" w:hAnsi="Tahoma" w:cs="Tahoma"/>
          <w:b/>
          <w:color w:val="000000"/>
          <w:sz w:val="28"/>
          <w:szCs w:val="28"/>
          <w:lang w:val="pt-BR"/>
        </w:rPr>
        <w:t>the</w:t>
      </w:r>
      <w:r w:rsidRPr="00F03326">
        <w:rPr>
          <w:rFonts w:ascii="Tahoma" w:hAnsi="Tahoma" w:cs="Tahoma"/>
          <w:color w:val="000000"/>
          <w:sz w:val="28"/>
          <w:szCs w:val="28"/>
          <w:lang w:val="pt-BR"/>
        </w:rPr>
        <w:t xml:space="preserve"> </w:t>
      </w:r>
      <w:r w:rsidRPr="00A14CD7">
        <w:rPr>
          <w:rFonts w:ascii="Tahoma" w:hAnsi="Tahoma" w:cs="Tahoma"/>
          <w:b/>
          <w:color w:val="000000"/>
          <w:sz w:val="28"/>
          <w:szCs w:val="28"/>
          <w:lang w:val="pt-BR"/>
        </w:rPr>
        <w:t>next/second section</w:t>
      </w:r>
      <w:r w:rsidRPr="00F03326">
        <w:rPr>
          <w:rFonts w:ascii="Tahoma" w:hAnsi="Tahoma" w:cs="Tahoma"/>
          <w:color w:val="000000"/>
          <w:sz w:val="28"/>
          <w:szCs w:val="28"/>
          <w:lang w:val="pt-BR"/>
        </w:rPr>
        <w:t xml:space="preserve"> reiterates the importance of tertiary education to national development; </w:t>
      </w:r>
      <w:r w:rsidRPr="00A14CD7">
        <w:rPr>
          <w:rFonts w:ascii="Tahoma" w:hAnsi="Tahoma" w:cs="Tahoma"/>
          <w:b/>
          <w:color w:val="000000"/>
          <w:sz w:val="28"/>
          <w:szCs w:val="28"/>
          <w:lang w:val="pt-BR"/>
        </w:rPr>
        <w:t>the third section</w:t>
      </w:r>
      <w:r w:rsidRPr="00F03326">
        <w:rPr>
          <w:rFonts w:ascii="Tahoma" w:hAnsi="Tahoma" w:cs="Tahoma"/>
          <w:color w:val="000000"/>
          <w:sz w:val="28"/>
          <w:szCs w:val="28"/>
          <w:lang w:val="pt-BR"/>
        </w:rPr>
        <w:t xml:space="preserve"> briefly highlights the state of tertiary education in the country and accounts for the situation, with emphasis on the corruption factor;</w:t>
      </w:r>
      <w:r w:rsidRPr="00D17C05">
        <w:rPr>
          <w:rFonts w:ascii="Tahoma" w:hAnsi="Tahoma" w:cs="Tahoma"/>
          <w:b/>
          <w:color w:val="000000"/>
          <w:sz w:val="28"/>
          <w:szCs w:val="28"/>
          <w:lang w:val="pt-BR"/>
        </w:rPr>
        <w:t>the fo</w:t>
      </w:r>
      <w:r w:rsidR="00797A82">
        <w:rPr>
          <w:rFonts w:ascii="Tahoma" w:hAnsi="Tahoma" w:cs="Tahoma"/>
          <w:b/>
          <w:color w:val="000000"/>
          <w:sz w:val="28"/>
          <w:szCs w:val="28"/>
          <w:lang w:val="pt-BR"/>
        </w:rPr>
        <w:t>u</w:t>
      </w:r>
      <w:r w:rsidRPr="00D17C05">
        <w:rPr>
          <w:rFonts w:ascii="Tahoma" w:hAnsi="Tahoma" w:cs="Tahoma"/>
          <w:b/>
          <w:color w:val="000000"/>
          <w:sz w:val="28"/>
          <w:szCs w:val="28"/>
          <w:lang w:val="pt-BR"/>
        </w:rPr>
        <w:t>rth-section</w:t>
      </w:r>
      <w:r w:rsidRPr="00F03326">
        <w:rPr>
          <w:rFonts w:ascii="Tahoma" w:hAnsi="Tahoma" w:cs="Tahoma"/>
          <w:color w:val="000000"/>
          <w:sz w:val="28"/>
          <w:szCs w:val="28"/>
          <w:lang w:val="pt-BR"/>
        </w:rPr>
        <w:t xml:space="preserve"> offers suggestions for the optimal e</w:t>
      </w:r>
      <w:r w:rsidR="00797A82">
        <w:rPr>
          <w:rFonts w:ascii="Tahoma" w:hAnsi="Tahoma" w:cs="Tahoma"/>
          <w:color w:val="000000"/>
          <w:sz w:val="28"/>
          <w:szCs w:val="28"/>
          <w:lang w:val="pt-BR"/>
        </w:rPr>
        <w:t>m</w:t>
      </w:r>
      <w:r w:rsidRPr="00F03326">
        <w:rPr>
          <w:rFonts w:ascii="Tahoma" w:hAnsi="Tahoma" w:cs="Tahoma"/>
          <w:color w:val="000000"/>
          <w:sz w:val="28"/>
          <w:szCs w:val="28"/>
          <w:lang w:val="pt-BR"/>
        </w:rPr>
        <w:t xml:space="preserve">placement of transparency and accountability in our tertiary institutions; </w:t>
      </w:r>
      <w:r w:rsidRPr="00D17C05">
        <w:rPr>
          <w:rFonts w:ascii="Tahoma" w:hAnsi="Tahoma" w:cs="Tahoma"/>
          <w:b/>
          <w:color w:val="000000"/>
          <w:sz w:val="28"/>
          <w:szCs w:val="28"/>
          <w:lang w:val="pt-BR"/>
        </w:rPr>
        <w:t>and the fifth/final section</w:t>
      </w:r>
      <w:r w:rsidRPr="00F03326">
        <w:rPr>
          <w:rFonts w:ascii="Tahoma" w:hAnsi="Tahoma" w:cs="Tahoma"/>
          <w:color w:val="000000"/>
          <w:sz w:val="28"/>
          <w:szCs w:val="28"/>
          <w:lang w:val="pt-BR"/>
        </w:rPr>
        <w:t xml:space="preserve"> conclu</w:t>
      </w:r>
      <w:r w:rsidR="00797A82">
        <w:rPr>
          <w:rFonts w:ascii="Tahoma" w:hAnsi="Tahoma" w:cs="Tahoma"/>
          <w:color w:val="000000"/>
          <w:sz w:val="28"/>
          <w:szCs w:val="28"/>
          <w:lang w:val="pt-BR"/>
        </w:rPr>
        <w:t>des</w:t>
      </w:r>
      <w:r w:rsidRPr="00F03326">
        <w:rPr>
          <w:rFonts w:ascii="Tahoma" w:hAnsi="Tahoma" w:cs="Tahoma"/>
          <w:color w:val="000000"/>
          <w:sz w:val="28"/>
          <w:szCs w:val="28"/>
          <w:lang w:val="pt-BR"/>
        </w:rPr>
        <w:t xml:space="preserve"> with an </w:t>
      </w:r>
      <w:r w:rsidR="00797A82">
        <w:rPr>
          <w:rFonts w:ascii="Tahoma" w:hAnsi="Tahoma" w:cs="Tahoma"/>
          <w:color w:val="000000"/>
          <w:sz w:val="28"/>
          <w:szCs w:val="28"/>
          <w:lang w:val="pt-BR"/>
        </w:rPr>
        <w:t>insis</w:t>
      </w:r>
      <w:r w:rsidRPr="00F03326">
        <w:rPr>
          <w:rFonts w:ascii="Tahoma" w:hAnsi="Tahoma" w:cs="Tahoma"/>
          <w:color w:val="000000"/>
          <w:sz w:val="28"/>
          <w:szCs w:val="28"/>
          <w:lang w:val="pt-BR"/>
        </w:rPr>
        <w:t xml:space="preserve">tence that the wider societal context must, </w:t>
      </w:r>
      <w:r w:rsidRPr="00D17C05">
        <w:rPr>
          <w:rFonts w:ascii="Tahoma" w:hAnsi="Tahoma" w:cs="Tahoma"/>
          <w:b/>
          <w:color w:val="000000"/>
          <w:sz w:val="28"/>
          <w:szCs w:val="28"/>
          <w:lang w:val="pt-BR"/>
        </w:rPr>
        <w:t>pre-requsitively</w:t>
      </w:r>
      <w:r w:rsidR="0048381B" w:rsidRPr="0048381B">
        <w:rPr>
          <w:rFonts w:ascii="Tahoma" w:hAnsi="Tahoma" w:cs="Tahoma"/>
          <w:color w:val="000000"/>
          <w:sz w:val="28"/>
          <w:szCs w:val="28"/>
          <w:lang w:val="pt-BR"/>
        </w:rPr>
        <w:t>,</w:t>
      </w:r>
      <w:r w:rsidRPr="00F03326">
        <w:rPr>
          <w:rFonts w:ascii="Tahoma" w:hAnsi="Tahoma" w:cs="Tahoma"/>
          <w:color w:val="000000"/>
          <w:sz w:val="28"/>
          <w:szCs w:val="28"/>
          <w:lang w:val="pt-BR"/>
        </w:rPr>
        <w:t xml:space="preserve"> be enabling to such an emplacment in our tertiary institutions.</w:t>
      </w:r>
    </w:p>
    <w:p w:rsidR="00C43A10" w:rsidRPr="00F03326" w:rsidRDefault="00C43A10" w:rsidP="00F03326">
      <w:pPr>
        <w:pStyle w:val="ListParagraph"/>
        <w:spacing w:line="360" w:lineRule="auto"/>
        <w:ind w:left="567"/>
        <w:jc w:val="both"/>
        <w:rPr>
          <w:rFonts w:ascii="Tahoma" w:hAnsi="Tahoma" w:cs="Tahoma"/>
          <w:color w:val="000000"/>
          <w:sz w:val="28"/>
          <w:szCs w:val="28"/>
          <w:lang w:val="pt-BR"/>
        </w:rPr>
      </w:pPr>
    </w:p>
    <w:p w:rsidR="00C43A10" w:rsidRDefault="00C43A10" w:rsidP="00F80BCA">
      <w:pPr>
        <w:pStyle w:val="ListParagraph"/>
        <w:numPr>
          <w:ilvl w:val="0"/>
          <w:numId w:val="10"/>
        </w:numPr>
        <w:spacing w:after="0" w:line="360" w:lineRule="auto"/>
        <w:contextualSpacing w:val="0"/>
        <w:jc w:val="both"/>
        <w:rPr>
          <w:rFonts w:ascii="Tahoma" w:hAnsi="Tahoma" w:cs="Tahoma"/>
          <w:b/>
          <w:color w:val="000000"/>
          <w:sz w:val="28"/>
          <w:szCs w:val="28"/>
          <w:lang w:val="pt-BR"/>
        </w:rPr>
      </w:pPr>
      <w:r w:rsidRPr="00F03326">
        <w:rPr>
          <w:rFonts w:ascii="Tahoma" w:hAnsi="Tahoma" w:cs="Tahoma"/>
          <w:b/>
          <w:color w:val="000000"/>
          <w:sz w:val="28"/>
          <w:szCs w:val="28"/>
          <w:lang w:val="pt-BR"/>
        </w:rPr>
        <w:t xml:space="preserve">IMPORTANCE OF TERTIARY EDUCATION TO NATIONAL DEVELOPMENT </w:t>
      </w:r>
    </w:p>
    <w:p w:rsidR="00AC3AFF" w:rsidRPr="00AC3AFF" w:rsidRDefault="00AC3AFF" w:rsidP="00AC3AFF">
      <w:pPr>
        <w:pStyle w:val="ListParagraph"/>
        <w:spacing w:after="0" w:line="360" w:lineRule="auto"/>
        <w:contextualSpacing w:val="0"/>
        <w:jc w:val="both"/>
        <w:rPr>
          <w:rFonts w:ascii="Tahoma" w:hAnsi="Tahoma" w:cs="Tahoma"/>
          <w:b/>
          <w:color w:val="000000"/>
          <w:sz w:val="20"/>
          <w:szCs w:val="28"/>
          <w:lang w:val="pt-BR"/>
        </w:rPr>
      </w:pPr>
    </w:p>
    <w:p w:rsidR="00C43A10" w:rsidRDefault="00C43A10" w:rsidP="00F03326">
      <w:pPr>
        <w:pStyle w:val="ListParagraph"/>
        <w:numPr>
          <w:ilvl w:val="0"/>
          <w:numId w:val="12"/>
        </w:numPr>
        <w:tabs>
          <w:tab w:val="left" w:pos="5940"/>
        </w:tabs>
        <w:spacing w:after="0" w:line="360" w:lineRule="auto"/>
        <w:contextualSpacing w:val="0"/>
        <w:jc w:val="both"/>
        <w:rPr>
          <w:rFonts w:ascii="Tahoma" w:hAnsi="Tahoma" w:cs="Tahoma"/>
          <w:color w:val="000000"/>
          <w:sz w:val="28"/>
          <w:szCs w:val="28"/>
          <w:lang w:val="pt-BR"/>
        </w:rPr>
      </w:pPr>
      <w:r w:rsidRPr="00F03326">
        <w:rPr>
          <w:rFonts w:ascii="Tahoma" w:hAnsi="Tahoma" w:cs="Tahoma"/>
          <w:color w:val="000000"/>
          <w:sz w:val="28"/>
          <w:szCs w:val="28"/>
          <w:lang w:val="pt-BR"/>
        </w:rPr>
        <w:t xml:space="preserve">Appropritely conceptualized, “development” means the </w:t>
      </w:r>
      <w:r w:rsidRPr="00D17C05">
        <w:rPr>
          <w:rFonts w:ascii="Tahoma" w:hAnsi="Tahoma" w:cs="Tahoma"/>
          <w:b/>
          <w:color w:val="000000"/>
          <w:sz w:val="28"/>
          <w:szCs w:val="28"/>
          <w:lang w:val="pt-BR"/>
        </w:rPr>
        <w:t>continous improvement</w:t>
      </w:r>
      <w:r w:rsidRPr="00F03326">
        <w:rPr>
          <w:rFonts w:ascii="Tahoma" w:hAnsi="Tahoma" w:cs="Tahoma"/>
          <w:color w:val="000000"/>
          <w:sz w:val="28"/>
          <w:szCs w:val="28"/>
          <w:lang w:val="pt-BR"/>
        </w:rPr>
        <w:t xml:space="preserve"> in the quality of life and existence and which improvement is </w:t>
      </w:r>
      <w:r w:rsidRPr="00DC0923">
        <w:rPr>
          <w:rFonts w:ascii="Tahoma" w:hAnsi="Tahoma" w:cs="Tahoma"/>
          <w:b/>
          <w:color w:val="000000"/>
          <w:sz w:val="28"/>
          <w:szCs w:val="28"/>
          <w:lang w:val="pt-BR"/>
        </w:rPr>
        <w:t>increasingly evenly distributed</w:t>
      </w:r>
      <w:r w:rsidRPr="00F03326">
        <w:rPr>
          <w:rFonts w:ascii="Tahoma" w:hAnsi="Tahoma" w:cs="Tahoma"/>
          <w:color w:val="000000"/>
          <w:sz w:val="28"/>
          <w:szCs w:val="28"/>
          <w:lang w:val="pt-BR"/>
        </w:rPr>
        <w:t xml:space="preserve"> among the overwhelming majori</w:t>
      </w:r>
      <w:r w:rsidR="006329B3">
        <w:rPr>
          <w:rFonts w:ascii="Tahoma" w:hAnsi="Tahoma" w:cs="Tahoma"/>
          <w:color w:val="000000"/>
          <w:sz w:val="28"/>
          <w:szCs w:val="28"/>
          <w:lang w:val="pt-BR"/>
        </w:rPr>
        <w:t>ty of the population (Odekunle,</w:t>
      </w:r>
      <w:r w:rsidRPr="00F03326">
        <w:rPr>
          <w:rFonts w:ascii="Tahoma" w:hAnsi="Tahoma" w:cs="Tahoma"/>
          <w:color w:val="000000"/>
          <w:sz w:val="28"/>
          <w:szCs w:val="28"/>
          <w:lang w:val="pt-BR"/>
        </w:rPr>
        <w:t>2012</w:t>
      </w:r>
      <w:r w:rsidRPr="0019691C">
        <w:rPr>
          <w:rFonts w:ascii="Tahoma" w:hAnsi="Tahoma" w:cs="Tahoma"/>
          <w:color w:val="000000"/>
          <w:sz w:val="28"/>
          <w:szCs w:val="28"/>
          <w:vertAlign w:val="superscript"/>
          <w:lang w:val="pt-BR"/>
        </w:rPr>
        <w:t>c</w:t>
      </w:r>
      <w:r w:rsidRPr="00F03326">
        <w:rPr>
          <w:rFonts w:ascii="Tahoma" w:hAnsi="Tahoma" w:cs="Tahoma"/>
          <w:color w:val="000000"/>
          <w:sz w:val="28"/>
          <w:szCs w:val="28"/>
          <w:lang w:val="pt-BR"/>
        </w:rPr>
        <w:t>:8-12)</w:t>
      </w:r>
      <w:r w:rsidR="00CA6950">
        <w:rPr>
          <w:rFonts w:ascii="Tahoma" w:hAnsi="Tahoma" w:cs="Tahoma"/>
          <w:color w:val="000000"/>
          <w:sz w:val="28"/>
          <w:szCs w:val="28"/>
          <w:lang w:val="pt-BR"/>
        </w:rPr>
        <w:t>.</w:t>
      </w:r>
      <w:r w:rsidRPr="00F03326">
        <w:rPr>
          <w:rFonts w:ascii="Tahoma" w:hAnsi="Tahoma" w:cs="Tahoma"/>
          <w:color w:val="000000"/>
          <w:sz w:val="28"/>
          <w:szCs w:val="28"/>
          <w:lang w:val="pt-BR"/>
        </w:rPr>
        <w:t xml:space="preserve"> </w:t>
      </w:r>
      <w:r w:rsidR="003A0CA4" w:rsidRPr="00F03326">
        <w:rPr>
          <w:rFonts w:ascii="Tahoma" w:hAnsi="Tahoma" w:cs="Tahoma"/>
          <w:color w:val="000000"/>
          <w:sz w:val="28"/>
          <w:szCs w:val="28"/>
          <w:lang w:val="pt-BR"/>
        </w:rPr>
        <w:t xml:space="preserve">There </w:t>
      </w:r>
      <w:r w:rsidRPr="00F03326">
        <w:rPr>
          <w:rFonts w:ascii="Tahoma" w:hAnsi="Tahoma" w:cs="Tahoma"/>
          <w:color w:val="000000"/>
          <w:sz w:val="28"/>
          <w:szCs w:val="28"/>
          <w:lang w:val="pt-BR"/>
        </w:rPr>
        <w:t xml:space="preserve">is also the element of </w:t>
      </w:r>
      <w:r w:rsidRPr="00DC0923">
        <w:rPr>
          <w:rFonts w:ascii="Tahoma" w:hAnsi="Tahoma" w:cs="Tahoma"/>
          <w:b/>
          <w:color w:val="000000"/>
          <w:sz w:val="28"/>
          <w:szCs w:val="28"/>
          <w:lang w:val="pt-BR"/>
        </w:rPr>
        <w:t>sustianability</w:t>
      </w:r>
      <w:r w:rsidRPr="00F03326">
        <w:rPr>
          <w:rFonts w:ascii="Tahoma" w:hAnsi="Tahoma" w:cs="Tahoma"/>
          <w:color w:val="000000"/>
          <w:sz w:val="28"/>
          <w:szCs w:val="28"/>
          <w:lang w:val="pt-BR"/>
        </w:rPr>
        <w:t xml:space="preserve"> whereby the continous improvment and its increasenly-even distribution can be maintianed, upheld and nourished over an appreciable </w:t>
      </w:r>
      <w:r w:rsidRPr="00F03326">
        <w:rPr>
          <w:rFonts w:ascii="Tahoma" w:hAnsi="Tahoma" w:cs="Tahoma"/>
          <w:color w:val="000000"/>
          <w:sz w:val="28"/>
          <w:szCs w:val="28"/>
          <w:lang w:val="pt-BR"/>
        </w:rPr>
        <w:lastRenderedPageBreak/>
        <w:t xml:space="preserve">period of time. And it is </w:t>
      </w:r>
      <w:r w:rsidRPr="000F469A">
        <w:rPr>
          <w:rFonts w:ascii="Tahoma" w:hAnsi="Tahoma" w:cs="Tahoma"/>
          <w:b/>
          <w:color w:val="000000"/>
          <w:sz w:val="28"/>
          <w:szCs w:val="28"/>
          <w:lang w:val="pt-BR"/>
        </w:rPr>
        <w:t>anchored</w:t>
      </w:r>
      <w:r w:rsidRPr="00F03326">
        <w:rPr>
          <w:rFonts w:ascii="Tahoma" w:hAnsi="Tahoma" w:cs="Tahoma"/>
          <w:color w:val="000000"/>
          <w:sz w:val="28"/>
          <w:szCs w:val="28"/>
          <w:lang w:val="pt-BR"/>
        </w:rPr>
        <w:t xml:space="preserve"> on commonly-shared ethical values of fairness, equity, justice and</w:t>
      </w:r>
      <w:r w:rsidR="003A0CA4">
        <w:rPr>
          <w:rFonts w:ascii="Tahoma" w:hAnsi="Tahoma" w:cs="Tahoma"/>
          <w:color w:val="000000"/>
          <w:sz w:val="28"/>
          <w:szCs w:val="28"/>
          <w:lang w:val="pt-BR"/>
        </w:rPr>
        <w:t xml:space="preserve"> to</w:t>
      </w:r>
      <w:r w:rsidRPr="00F03326">
        <w:rPr>
          <w:rFonts w:ascii="Tahoma" w:hAnsi="Tahoma" w:cs="Tahoma"/>
          <w:color w:val="000000"/>
          <w:sz w:val="28"/>
          <w:szCs w:val="28"/>
          <w:lang w:val="pt-BR"/>
        </w:rPr>
        <w:t xml:space="preserve"> which succeeding leaderships are commited.</w:t>
      </w:r>
    </w:p>
    <w:p w:rsidR="003A0CA4" w:rsidRPr="003A0CA4" w:rsidRDefault="003A0CA4" w:rsidP="003A0CA4">
      <w:pPr>
        <w:pStyle w:val="ListParagraph"/>
        <w:tabs>
          <w:tab w:val="left" w:pos="5940"/>
        </w:tabs>
        <w:spacing w:after="0" w:line="360" w:lineRule="auto"/>
        <w:contextualSpacing w:val="0"/>
        <w:jc w:val="both"/>
        <w:rPr>
          <w:rFonts w:ascii="Tahoma" w:hAnsi="Tahoma" w:cs="Tahoma"/>
          <w:color w:val="000000"/>
          <w:sz w:val="18"/>
          <w:szCs w:val="28"/>
          <w:lang w:val="pt-BR"/>
        </w:rPr>
      </w:pPr>
    </w:p>
    <w:p w:rsidR="00C43A10" w:rsidRPr="00F03326" w:rsidRDefault="00C43A10" w:rsidP="00BF72DA">
      <w:pPr>
        <w:pStyle w:val="ListParagraph"/>
        <w:numPr>
          <w:ilvl w:val="0"/>
          <w:numId w:val="12"/>
        </w:numPr>
        <w:tabs>
          <w:tab w:val="left" w:pos="5940"/>
        </w:tabs>
        <w:spacing w:after="0" w:line="360" w:lineRule="auto"/>
        <w:contextualSpacing w:val="0"/>
        <w:jc w:val="both"/>
        <w:rPr>
          <w:rFonts w:ascii="Tahoma" w:hAnsi="Tahoma" w:cs="Tahoma"/>
          <w:color w:val="000000"/>
          <w:sz w:val="28"/>
          <w:szCs w:val="28"/>
          <w:lang w:val="pt-BR"/>
        </w:rPr>
      </w:pPr>
      <w:r w:rsidRPr="00F03326">
        <w:rPr>
          <w:rFonts w:ascii="Tahoma" w:hAnsi="Tahoma" w:cs="Tahoma"/>
          <w:color w:val="000000"/>
          <w:sz w:val="28"/>
          <w:szCs w:val="28"/>
          <w:lang w:val="pt-BR"/>
        </w:rPr>
        <w:t xml:space="preserve">This understanding of development provides for the appropriate and required connection </w:t>
      </w:r>
      <w:r w:rsidRPr="000F469A">
        <w:rPr>
          <w:rFonts w:ascii="Tahoma" w:hAnsi="Tahoma" w:cs="Tahoma"/>
          <w:b/>
          <w:color w:val="000000"/>
          <w:sz w:val="28"/>
          <w:szCs w:val="28"/>
          <w:lang w:val="pt-BR"/>
        </w:rPr>
        <w:t>between</w:t>
      </w:r>
      <w:r w:rsidRPr="00F03326">
        <w:rPr>
          <w:rFonts w:ascii="Tahoma" w:hAnsi="Tahoma" w:cs="Tahoma"/>
          <w:color w:val="000000"/>
          <w:sz w:val="28"/>
          <w:szCs w:val="28"/>
          <w:lang w:val="pt-BR"/>
        </w:rPr>
        <w:t xml:space="preserve"> what sociologist</w:t>
      </w:r>
      <w:r w:rsidR="0004383F">
        <w:rPr>
          <w:rFonts w:ascii="Tahoma" w:hAnsi="Tahoma" w:cs="Tahoma"/>
          <w:color w:val="000000"/>
          <w:sz w:val="28"/>
          <w:szCs w:val="28"/>
          <w:lang w:val="pt-BR"/>
        </w:rPr>
        <w:t>s</w:t>
      </w:r>
      <w:r w:rsidRPr="00F03326">
        <w:rPr>
          <w:rFonts w:ascii="Tahoma" w:hAnsi="Tahoma" w:cs="Tahoma"/>
          <w:color w:val="000000"/>
          <w:sz w:val="28"/>
          <w:szCs w:val="28"/>
          <w:lang w:val="pt-BR"/>
        </w:rPr>
        <w:t xml:space="preserve"> call material culture (i.e. growth) </w:t>
      </w:r>
      <w:r w:rsidRPr="000F469A">
        <w:rPr>
          <w:rFonts w:ascii="Tahoma" w:hAnsi="Tahoma" w:cs="Tahoma"/>
          <w:b/>
          <w:color w:val="000000"/>
          <w:sz w:val="28"/>
          <w:szCs w:val="28"/>
          <w:lang w:val="pt-BR"/>
        </w:rPr>
        <w:t>and</w:t>
      </w:r>
      <w:r w:rsidRPr="00F03326">
        <w:rPr>
          <w:rFonts w:ascii="Tahoma" w:hAnsi="Tahoma" w:cs="Tahoma"/>
          <w:color w:val="000000"/>
          <w:sz w:val="28"/>
          <w:szCs w:val="28"/>
          <w:lang w:val="pt-BR"/>
        </w:rPr>
        <w:t xml:space="preserve"> “non-material culture” (i.e.  the ethical application/consumption of the procceds of the growth). Thus, even though they are related, </w:t>
      </w:r>
      <w:r w:rsidR="00A2216C">
        <w:rPr>
          <w:rFonts w:ascii="Tahoma" w:hAnsi="Tahoma" w:cs="Tahoma"/>
          <w:color w:val="000000"/>
          <w:sz w:val="28"/>
          <w:szCs w:val="28"/>
          <w:lang w:val="pt-BR"/>
        </w:rPr>
        <w:t>“</w:t>
      </w:r>
      <w:r w:rsidRPr="00F03326">
        <w:rPr>
          <w:rFonts w:ascii="Tahoma" w:hAnsi="Tahoma" w:cs="Tahoma"/>
          <w:color w:val="000000"/>
          <w:sz w:val="28"/>
          <w:szCs w:val="28"/>
          <w:lang w:val="pt-BR"/>
        </w:rPr>
        <w:t xml:space="preserve">development” should not be equated or confused with “growth” which is </w:t>
      </w:r>
      <w:r w:rsidR="00EF4E91">
        <w:rPr>
          <w:rFonts w:ascii="Tahoma" w:hAnsi="Tahoma" w:cs="Tahoma"/>
          <w:color w:val="000000"/>
          <w:sz w:val="28"/>
          <w:szCs w:val="28"/>
          <w:lang w:val="pt-BR"/>
        </w:rPr>
        <w:t>essentially a summation of phy</w:t>
      </w:r>
      <w:r w:rsidRPr="00F03326">
        <w:rPr>
          <w:rFonts w:ascii="Tahoma" w:hAnsi="Tahoma" w:cs="Tahoma"/>
          <w:color w:val="000000"/>
          <w:sz w:val="28"/>
          <w:szCs w:val="28"/>
          <w:lang w:val="pt-BR"/>
        </w:rPr>
        <w:t>sical infrastructures,GDP, stock-exchange/market activities, foriegn reserves and the like of these. In actuality</w:t>
      </w:r>
      <w:r w:rsidR="00EF4E91">
        <w:rPr>
          <w:rFonts w:ascii="Tahoma" w:hAnsi="Tahoma" w:cs="Tahoma"/>
          <w:color w:val="000000"/>
          <w:sz w:val="28"/>
          <w:szCs w:val="28"/>
          <w:lang w:val="pt-BR"/>
        </w:rPr>
        <w:t>, evidence abound</w:t>
      </w:r>
      <w:r w:rsidRPr="00F03326">
        <w:rPr>
          <w:rFonts w:ascii="Tahoma" w:hAnsi="Tahoma" w:cs="Tahoma"/>
          <w:color w:val="000000"/>
          <w:sz w:val="28"/>
          <w:szCs w:val="28"/>
          <w:lang w:val="pt-BR"/>
        </w:rPr>
        <w:t xml:space="preserve"> that there can be growth without development.    </w:t>
      </w:r>
    </w:p>
    <w:p w:rsidR="00C43A10" w:rsidRPr="00F80BCA" w:rsidRDefault="00C43A10" w:rsidP="00BF72DA">
      <w:pPr>
        <w:spacing w:line="360" w:lineRule="auto"/>
        <w:jc w:val="both"/>
        <w:rPr>
          <w:rFonts w:ascii="Tahoma" w:hAnsi="Tahoma" w:cs="Tahoma"/>
          <w:sz w:val="6"/>
          <w:szCs w:val="28"/>
        </w:rPr>
      </w:pPr>
    </w:p>
    <w:p w:rsidR="00CE7017" w:rsidRDefault="00F15548" w:rsidP="00BF72DA">
      <w:pPr>
        <w:pStyle w:val="ListParagraph"/>
        <w:numPr>
          <w:ilvl w:val="0"/>
          <w:numId w:val="1"/>
        </w:numPr>
        <w:spacing w:line="360" w:lineRule="auto"/>
        <w:jc w:val="both"/>
        <w:rPr>
          <w:rFonts w:ascii="Tahoma" w:hAnsi="Tahoma" w:cs="Tahoma"/>
          <w:sz w:val="28"/>
          <w:szCs w:val="28"/>
        </w:rPr>
      </w:pPr>
      <w:r w:rsidRPr="00F03326">
        <w:rPr>
          <w:rFonts w:ascii="Tahoma" w:hAnsi="Tahoma" w:cs="Tahoma"/>
          <w:sz w:val="28"/>
          <w:szCs w:val="28"/>
        </w:rPr>
        <w:t>To achieve/realize</w:t>
      </w:r>
      <w:r w:rsidR="00BF1485" w:rsidRPr="00F03326">
        <w:rPr>
          <w:rFonts w:ascii="Tahoma" w:hAnsi="Tahoma" w:cs="Tahoma"/>
          <w:sz w:val="28"/>
          <w:szCs w:val="28"/>
        </w:rPr>
        <w:t xml:space="preserve"> “development”, society is variously organized into sectors </w:t>
      </w:r>
      <w:r w:rsidR="00BF1485" w:rsidRPr="0095737A">
        <w:rPr>
          <w:rFonts w:ascii="Tahoma" w:hAnsi="Tahoma" w:cs="Tahoma"/>
          <w:b/>
          <w:sz w:val="28"/>
          <w:szCs w:val="28"/>
        </w:rPr>
        <w:t>among which the “education sector” is most primary and virtually</w:t>
      </w:r>
      <w:r w:rsidR="003F7608" w:rsidRPr="0095737A">
        <w:rPr>
          <w:rFonts w:ascii="Tahoma" w:hAnsi="Tahoma" w:cs="Tahoma"/>
          <w:b/>
          <w:sz w:val="28"/>
          <w:szCs w:val="28"/>
        </w:rPr>
        <w:t xml:space="preserve"> generic.</w:t>
      </w:r>
      <w:r w:rsidR="003F7608" w:rsidRPr="00F03326">
        <w:rPr>
          <w:rFonts w:ascii="Tahoma" w:hAnsi="Tahoma" w:cs="Tahoma"/>
          <w:sz w:val="28"/>
          <w:szCs w:val="28"/>
        </w:rPr>
        <w:t xml:space="preserve"> Hence, for Nigeria, the enduring purpose of education as enumerated </w:t>
      </w:r>
      <w:r w:rsidR="00764AEE" w:rsidRPr="00F03326">
        <w:rPr>
          <w:rFonts w:ascii="Tahoma" w:hAnsi="Tahoma" w:cs="Tahoma"/>
          <w:sz w:val="28"/>
          <w:szCs w:val="28"/>
        </w:rPr>
        <w:t xml:space="preserve">in a 1977 Government White </w:t>
      </w:r>
      <w:r w:rsidR="00A06BCD" w:rsidRPr="00F03326">
        <w:rPr>
          <w:rFonts w:ascii="Tahoma" w:hAnsi="Tahoma" w:cs="Tahoma"/>
          <w:sz w:val="28"/>
          <w:szCs w:val="28"/>
        </w:rPr>
        <w:t>Paper include</w:t>
      </w:r>
      <w:r w:rsidR="00BB2C6D">
        <w:rPr>
          <w:rFonts w:ascii="Tahoma" w:hAnsi="Tahoma" w:cs="Tahoma"/>
          <w:sz w:val="28"/>
          <w:szCs w:val="28"/>
        </w:rPr>
        <w:t>s</w:t>
      </w:r>
      <w:r w:rsidR="00A06BCD" w:rsidRPr="00F03326">
        <w:rPr>
          <w:rFonts w:ascii="Tahoma" w:hAnsi="Tahoma" w:cs="Tahoma"/>
          <w:sz w:val="28"/>
          <w:szCs w:val="28"/>
        </w:rPr>
        <w:t xml:space="preserve"> : the </w:t>
      </w:r>
      <w:r w:rsidR="005F3869" w:rsidRPr="00F03326">
        <w:rPr>
          <w:rFonts w:ascii="Tahoma" w:hAnsi="Tahoma" w:cs="Tahoma"/>
          <w:sz w:val="28"/>
          <w:szCs w:val="28"/>
        </w:rPr>
        <w:t>inculcation of national consciousness and national unity</w:t>
      </w:r>
      <w:r w:rsidR="00BB2C6D">
        <w:rPr>
          <w:rFonts w:ascii="Tahoma" w:hAnsi="Tahoma" w:cs="Tahoma"/>
          <w:sz w:val="28"/>
          <w:szCs w:val="28"/>
        </w:rPr>
        <w:t>;</w:t>
      </w:r>
      <w:r w:rsidR="005F3869" w:rsidRPr="00F03326">
        <w:rPr>
          <w:rFonts w:ascii="Tahoma" w:hAnsi="Tahoma" w:cs="Tahoma"/>
          <w:sz w:val="28"/>
          <w:szCs w:val="28"/>
        </w:rPr>
        <w:t xml:space="preserve"> the inculcation of the right type of values and attitudes for the survival of the Nigerian Society; the training </w:t>
      </w:r>
      <w:r w:rsidR="00044D26" w:rsidRPr="00F03326">
        <w:rPr>
          <w:rFonts w:ascii="Tahoma" w:hAnsi="Tahoma" w:cs="Tahoma"/>
          <w:sz w:val="28"/>
          <w:szCs w:val="28"/>
        </w:rPr>
        <w:t xml:space="preserve">of the mind in the understanding of both the immediate and the remote world; </w:t>
      </w:r>
      <w:r w:rsidR="00044D26" w:rsidRPr="00FC247F">
        <w:rPr>
          <w:rFonts w:ascii="Tahoma" w:hAnsi="Tahoma" w:cs="Tahoma"/>
          <w:b/>
          <w:sz w:val="28"/>
          <w:szCs w:val="28"/>
        </w:rPr>
        <w:t xml:space="preserve">and the acquisition of appropriate </w:t>
      </w:r>
      <w:r w:rsidR="007C1FDD" w:rsidRPr="00FC247F">
        <w:rPr>
          <w:rFonts w:ascii="Tahoma" w:hAnsi="Tahoma" w:cs="Tahoma"/>
          <w:b/>
          <w:sz w:val="28"/>
          <w:szCs w:val="28"/>
        </w:rPr>
        <w:t xml:space="preserve">skills, abilities, and competences, both mental and physical, as </w:t>
      </w:r>
      <w:proofErr w:type="spellStart"/>
      <w:r w:rsidR="007C1FDD" w:rsidRPr="00FC247F">
        <w:rPr>
          <w:rFonts w:ascii="Tahoma" w:hAnsi="Tahoma" w:cs="Tahoma"/>
          <w:b/>
          <w:sz w:val="28"/>
          <w:szCs w:val="28"/>
        </w:rPr>
        <w:t>equipment</w:t>
      </w:r>
      <w:r w:rsidR="00CE7017" w:rsidRPr="00FC247F">
        <w:rPr>
          <w:rFonts w:ascii="Tahoma" w:hAnsi="Tahoma" w:cs="Tahoma"/>
          <w:b/>
          <w:sz w:val="28"/>
          <w:szCs w:val="28"/>
        </w:rPr>
        <w:t>s</w:t>
      </w:r>
      <w:proofErr w:type="spellEnd"/>
      <w:r w:rsidR="00CE7017" w:rsidRPr="00FC247F">
        <w:rPr>
          <w:rFonts w:ascii="Tahoma" w:hAnsi="Tahoma" w:cs="Tahoma"/>
          <w:b/>
          <w:sz w:val="28"/>
          <w:szCs w:val="28"/>
        </w:rPr>
        <w:t xml:space="preserve"> for the individual to live in, and contribute to, the development of society</w:t>
      </w:r>
      <w:r w:rsidR="00CE7017" w:rsidRPr="00F03326">
        <w:rPr>
          <w:rFonts w:ascii="Tahoma" w:hAnsi="Tahoma" w:cs="Tahoma"/>
          <w:sz w:val="28"/>
          <w:szCs w:val="28"/>
        </w:rPr>
        <w:t>.</w:t>
      </w:r>
    </w:p>
    <w:p w:rsidR="00F80BCA" w:rsidRPr="00F03326" w:rsidRDefault="00F80BCA" w:rsidP="00BF72DA">
      <w:pPr>
        <w:pStyle w:val="ListParagraph"/>
        <w:spacing w:line="360" w:lineRule="auto"/>
        <w:jc w:val="both"/>
        <w:rPr>
          <w:rFonts w:ascii="Tahoma" w:hAnsi="Tahoma" w:cs="Tahoma"/>
          <w:sz w:val="28"/>
          <w:szCs w:val="28"/>
        </w:rPr>
      </w:pPr>
    </w:p>
    <w:p w:rsidR="00BB2C6D" w:rsidRDefault="00CE7017" w:rsidP="00BB2C6D">
      <w:pPr>
        <w:pStyle w:val="ListParagraph"/>
        <w:numPr>
          <w:ilvl w:val="0"/>
          <w:numId w:val="1"/>
        </w:numPr>
        <w:spacing w:line="360" w:lineRule="auto"/>
        <w:jc w:val="both"/>
        <w:rPr>
          <w:rFonts w:ascii="Tahoma" w:hAnsi="Tahoma" w:cs="Tahoma"/>
          <w:sz w:val="28"/>
          <w:szCs w:val="28"/>
        </w:rPr>
      </w:pPr>
      <w:r w:rsidRPr="00F03326">
        <w:rPr>
          <w:rFonts w:ascii="Tahoma" w:hAnsi="Tahoma" w:cs="Tahoma"/>
          <w:sz w:val="28"/>
          <w:szCs w:val="28"/>
        </w:rPr>
        <w:t>Perhaps</w:t>
      </w:r>
      <w:r w:rsidR="00FD61E0" w:rsidRPr="00F03326">
        <w:rPr>
          <w:rFonts w:ascii="Tahoma" w:hAnsi="Tahoma" w:cs="Tahoma"/>
          <w:sz w:val="28"/>
          <w:szCs w:val="28"/>
        </w:rPr>
        <w:t xml:space="preserve"> needless to say, that stated purpose is with especial reference to “high</w:t>
      </w:r>
      <w:r w:rsidR="00BB2C6D">
        <w:rPr>
          <w:rFonts w:ascii="Tahoma" w:hAnsi="Tahoma" w:cs="Tahoma"/>
          <w:sz w:val="28"/>
          <w:szCs w:val="28"/>
        </w:rPr>
        <w:t>er</w:t>
      </w:r>
      <w:r w:rsidR="00FD61E0" w:rsidRPr="00F03326">
        <w:rPr>
          <w:rFonts w:ascii="Tahoma" w:hAnsi="Tahoma" w:cs="Tahoma"/>
          <w:sz w:val="28"/>
          <w:szCs w:val="28"/>
        </w:rPr>
        <w:t>-education” and this should be understandable as its institution</w:t>
      </w:r>
      <w:r w:rsidR="00BB2C6D">
        <w:rPr>
          <w:rFonts w:ascii="Tahoma" w:hAnsi="Tahoma" w:cs="Tahoma"/>
          <w:sz w:val="28"/>
          <w:szCs w:val="28"/>
        </w:rPr>
        <w:t>s</w:t>
      </w:r>
      <w:r w:rsidR="00FD61E0" w:rsidRPr="00F03326">
        <w:rPr>
          <w:rFonts w:ascii="Tahoma" w:hAnsi="Tahoma" w:cs="Tahoma"/>
          <w:sz w:val="28"/>
          <w:szCs w:val="28"/>
        </w:rPr>
        <w:t xml:space="preserve"> have the most </w:t>
      </w:r>
      <w:r w:rsidR="00C67252" w:rsidRPr="00F03326">
        <w:rPr>
          <w:rFonts w:ascii="Tahoma" w:hAnsi="Tahoma" w:cs="Tahoma"/>
          <w:sz w:val="28"/>
          <w:szCs w:val="28"/>
        </w:rPr>
        <w:t xml:space="preserve">influence, compared to the lower primary and secondary levels, in terms of stature and </w:t>
      </w:r>
      <w:r w:rsidR="00F549F0" w:rsidRPr="00F03326">
        <w:rPr>
          <w:rFonts w:ascii="Tahoma" w:hAnsi="Tahoma" w:cs="Tahoma"/>
          <w:sz w:val="28"/>
          <w:szCs w:val="28"/>
        </w:rPr>
        <w:t xml:space="preserve">intellectual resources in the determination of the </w:t>
      </w:r>
      <w:r w:rsidR="00F549F0" w:rsidRPr="00F03326">
        <w:rPr>
          <w:rFonts w:ascii="Tahoma" w:hAnsi="Tahoma" w:cs="Tahoma"/>
          <w:sz w:val="28"/>
          <w:szCs w:val="28"/>
        </w:rPr>
        <w:lastRenderedPageBreak/>
        <w:t xml:space="preserve">character, direction and emphasis of </w:t>
      </w:r>
      <w:proofErr w:type="spellStart"/>
      <w:r w:rsidR="00F549F0" w:rsidRPr="00F03326">
        <w:rPr>
          <w:rFonts w:ascii="Tahoma" w:hAnsi="Tahoma" w:cs="Tahoma"/>
          <w:sz w:val="28"/>
          <w:szCs w:val="28"/>
        </w:rPr>
        <w:t>programmes</w:t>
      </w:r>
      <w:proofErr w:type="spellEnd"/>
      <w:r w:rsidR="00F549F0" w:rsidRPr="00F03326">
        <w:rPr>
          <w:rFonts w:ascii="Tahoma" w:hAnsi="Tahoma" w:cs="Tahoma"/>
          <w:sz w:val="28"/>
          <w:szCs w:val="28"/>
        </w:rPr>
        <w:t xml:space="preserve"> and </w:t>
      </w:r>
      <w:r w:rsidR="00736230" w:rsidRPr="00F03326">
        <w:rPr>
          <w:rFonts w:ascii="Tahoma" w:hAnsi="Tahoma" w:cs="Tahoma"/>
          <w:sz w:val="28"/>
          <w:szCs w:val="28"/>
        </w:rPr>
        <w:t xml:space="preserve">instruction </w:t>
      </w:r>
      <w:r w:rsidR="00736230" w:rsidRPr="00144BD8">
        <w:rPr>
          <w:rFonts w:ascii="Tahoma" w:hAnsi="Tahoma" w:cs="Tahoma"/>
          <w:b/>
          <w:sz w:val="28"/>
          <w:szCs w:val="28"/>
        </w:rPr>
        <w:t>as well as</w:t>
      </w:r>
      <w:r w:rsidR="00736230" w:rsidRPr="00F03326">
        <w:rPr>
          <w:rFonts w:ascii="Tahoma" w:hAnsi="Tahoma" w:cs="Tahoma"/>
          <w:sz w:val="28"/>
          <w:szCs w:val="28"/>
        </w:rPr>
        <w:t xml:space="preserve"> in the production of personnel for the whole sector.</w:t>
      </w:r>
    </w:p>
    <w:p w:rsidR="00BB2C6D" w:rsidRPr="00BB2C6D" w:rsidRDefault="00BB2C6D" w:rsidP="00BB2C6D">
      <w:pPr>
        <w:spacing w:line="360" w:lineRule="auto"/>
        <w:jc w:val="both"/>
        <w:rPr>
          <w:rFonts w:ascii="Tahoma" w:hAnsi="Tahoma" w:cs="Tahoma"/>
          <w:sz w:val="2"/>
          <w:szCs w:val="28"/>
        </w:rPr>
      </w:pPr>
    </w:p>
    <w:p w:rsidR="00C657E4" w:rsidRDefault="00736230" w:rsidP="00BF72DA">
      <w:pPr>
        <w:pStyle w:val="ListParagraph"/>
        <w:numPr>
          <w:ilvl w:val="0"/>
          <w:numId w:val="1"/>
        </w:numPr>
        <w:spacing w:line="360" w:lineRule="auto"/>
        <w:jc w:val="both"/>
        <w:rPr>
          <w:rFonts w:ascii="Tahoma" w:hAnsi="Tahoma" w:cs="Tahoma"/>
          <w:sz w:val="28"/>
          <w:szCs w:val="28"/>
        </w:rPr>
      </w:pPr>
      <w:r w:rsidRPr="00F03326">
        <w:rPr>
          <w:rFonts w:ascii="Tahoma" w:hAnsi="Tahoma" w:cs="Tahoma"/>
          <w:sz w:val="28"/>
          <w:szCs w:val="28"/>
        </w:rPr>
        <w:t xml:space="preserve">Summarily, the importance </w:t>
      </w:r>
      <w:r w:rsidR="00AC5210" w:rsidRPr="00F03326">
        <w:rPr>
          <w:rFonts w:ascii="Tahoma" w:hAnsi="Tahoma" w:cs="Tahoma"/>
          <w:sz w:val="28"/>
          <w:szCs w:val="28"/>
        </w:rPr>
        <w:t xml:space="preserve">of tertiary education to national and sustainable development inheres in </w:t>
      </w:r>
      <w:r w:rsidR="00546C50" w:rsidRPr="00F03326">
        <w:rPr>
          <w:rFonts w:ascii="Tahoma" w:hAnsi="Tahoma" w:cs="Tahoma"/>
          <w:sz w:val="28"/>
          <w:szCs w:val="28"/>
        </w:rPr>
        <w:t xml:space="preserve">its role in the production/application of knowledge for the </w:t>
      </w:r>
      <w:r w:rsidR="00C17318" w:rsidRPr="00F03326">
        <w:rPr>
          <w:rFonts w:ascii="Tahoma" w:hAnsi="Tahoma" w:cs="Tahoma"/>
          <w:sz w:val="28"/>
          <w:szCs w:val="28"/>
        </w:rPr>
        <w:t>betterment of society and the socio-economic existence</w:t>
      </w:r>
      <w:r w:rsidR="00C657E4" w:rsidRPr="00F03326">
        <w:rPr>
          <w:rFonts w:ascii="Tahoma" w:hAnsi="Tahoma" w:cs="Tahoma"/>
          <w:sz w:val="28"/>
          <w:szCs w:val="28"/>
        </w:rPr>
        <w:t xml:space="preserve"> of its citizens; </w:t>
      </w:r>
      <w:r w:rsidR="00C657E4" w:rsidRPr="00E550CC">
        <w:rPr>
          <w:rFonts w:ascii="Tahoma" w:hAnsi="Tahoma" w:cs="Tahoma"/>
          <w:b/>
          <w:sz w:val="28"/>
          <w:szCs w:val="28"/>
        </w:rPr>
        <w:t>and in the</w:t>
      </w:r>
      <w:r w:rsidR="00C657E4" w:rsidRPr="00F03326">
        <w:rPr>
          <w:rFonts w:ascii="Tahoma" w:hAnsi="Tahoma" w:cs="Tahoma"/>
          <w:sz w:val="28"/>
          <w:szCs w:val="28"/>
        </w:rPr>
        <w:t xml:space="preserve"> related production of trained/informed manpower for the development of society and the </w:t>
      </w:r>
      <w:proofErr w:type="spellStart"/>
      <w:r w:rsidR="00C657E4" w:rsidRPr="00F03326">
        <w:rPr>
          <w:rFonts w:ascii="Tahoma" w:hAnsi="Tahoma" w:cs="Tahoma"/>
          <w:sz w:val="28"/>
          <w:szCs w:val="28"/>
        </w:rPr>
        <w:t>self fulfillment</w:t>
      </w:r>
      <w:proofErr w:type="spellEnd"/>
      <w:r w:rsidR="00C657E4" w:rsidRPr="00F03326">
        <w:rPr>
          <w:rFonts w:ascii="Tahoma" w:hAnsi="Tahoma" w:cs="Tahoma"/>
          <w:sz w:val="28"/>
          <w:szCs w:val="28"/>
        </w:rPr>
        <w:t xml:space="preserve"> of the individuals so trained.</w:t>
      </w:r>
    </w:p>
    <w:p w:rsidR="00F80BCA" w:rsidRPr="00F03326" w:rsidRDefault="00F80BCA" w:rsidP="00BF72DA">
      <w:pPr>
        <w:pStyle w:val="ListParagraph"/>
        <w:spacing w:line="360" w:lineRule="auto"/>
        <w:jc w:val="both"/>
        <w:rPr>
          <w:rFonts w:ascii="Tahoma" w:hAnsi="Tahoma" w:cs="Tahoma"/>
          <w:sz w:val="28"/>
          <w:szCs w:val="28"/>
        </w:rPr>
      </w:pPr>
    </w:p>
    <w:p w:rsidR="00F80BCA" w:rsidRDefault="00C657E4" w:rsidP="00BF72DA">
      <w:pPr>
        <w:pStyle w:val="ListParagraph"/>
        <w:numPr>
          <w:ilvl w:val="0"/>
          <w:numId w:val="1"/>
        </w:numPr>
        <w:spacing w:line="360" w:lineRule="auto"/>
        <w:jc w:val="both"/>
        <w:rPr>
          <w:rFonts w:ascii="Tahoma" w:hAnsi="Tahoma" w:cs="Tahoma"/>
          <w:sz w:val="28"/>
          <w:szCs w:val="28"/>
        </w:rPr>
      </w:pPr>
      <w:r w:rsidRPr="00F03326">
        <w:rPr>
          <w:rFonts w:ascii="Tahoma" w:hAnsi="Tahoma" w:cs="Tahoma"/>
          <w:sz w:val="28"/>
          <w:szCs w:val="28"/>
        </w:rPr>
        <w:t xml:space="preserve">It is in this regard that it should be instructive </w:t>
      </w:r>
      <w:r w:rsidR="00494099" w:rsidRPr="00F03326">
        <w:rPr>
          <w:rFonts w:ascii="Tahoma" w:hAnsi="Tahoma" w:cs="Tahoma"/>
          <w:sz w:val="28"/>
          <w:szCs w:val="28"/>
        </w:rPr>
        <w:t>that higher-education in the United State of America</w:t>
      </w:r>
      <w:r w:rsidR="00F224C7">
        <w:rPr>
          <w:rFonts w:ascii="Tahoma" w:hAnsi="Tahoma" w:cs="Tahoma"/>
          <w:sz w:val="28"/>
          <w:szCs w:val="28"/>
        </w:rPr>
        <w:t>,</w:t>
      </w:r>
      <w:r w:rsidR="00494099" w:rsidRPr="00F03326">
        <w:rPr>
          <w:rFonts w:ascii="Tahoma" w:hAnsi="Tahoma" w:cs="Tahoma"/>
          <w:sz w:val="28"/>
          <w:szCs w:val="28"/>
        </w:rPr>
        <w:t xml:space="preserve"> for instance, </w:t>
      </w:r>
      <w:r w:rsidR="00494099" w:rsidRPr="009E479E">
        <w:rPr>
          <w:rFonts w:ascii="Tahoma" w:hAnsi="Tahoma" w:cs="Tahoma"/>
          <w:b/>
          <w:sz w:val="28"/>
          <w:szCs w:val="28"/>
        </w:rPr>
        <w:t>has been credited with</w:t>
      </w:r>
      <w:r w:rsidR="00494099" w:rsidRPr="00F03326">
        <w:rPr>
          <w:rFonts w:ascii="Tahoma" w:hAnsi="Tahoma" w:cs="Tahoma"/>
          <w:sz w:val="28"/>
          <w:szCs w:val="28"/>
        </w:rPr>
        <w:t xml:space="preserve"> transforming the nature of the American economy </w:t>
      </w:r>
      <w:r w:rsidR="00494099" w:rsidRPr="009E479E">
        <w:rPr>
          <w:rFonts w:ascii="Tahoma" w:hAnsi="Tahoma" w:cs="Tahoma"/>
          <w:b/>
          <w:sz w:val="28"/>
          <w:szCs w:val="28"/>
        </w:rPr>
        <w:t>with</w:t>
      </w:r>
      <w:r w:rsidR="00494099" w:rsidRPr="00F03326">
        <w:rPr>
          <w:rFonts w:ascii="Tahoma" w:hAnsi="Tahoma" w:cs="Tahoma"/>
          <w:sz w:val="28"/>
          <w:szCs w:val="28"/>
        </w:rPr>
        <w:t xml:space="preserve"> providing scie</w:t>
      </w:r>
      <w:r w:rsidR="00D62F9E" w:rsidRPr="00F03326">
        <w:rPr>
          <w:rFonts w:ascii="Tahoma" w:hAnsi="Tahoma" w:cs="Tahoma"/>
          <w:sz w:val="28"/>
          <w:szCs w:val="28"/>
        </w:rPr>
        <w:t xml:space="preserve">ntific and social research that has dramatically enhanced the country’s “development” </w:t>
      </w:r>
      <w:r w:rsidR="00AD77B9" w:rsidRPr="00F03326">
        <w:rPr>
          <w:rFonts w:ascii="Tahoma" w:hAnsi="Tahoma" w:cs="Tahoma"/>
          <w:sz w:val="28"/>
          <w:szCs w:val="28"/>
        </w:rPr>
        <w:t xml:space="preserve">and improved the quality of life of her citizens; </w:t>
      </w:r>
      <w:r w:rsidR="00AD77B9" w:rsidRPr="009E479E">
        <w:rPr>
          <w:rFonts w:ascii="Tahoma" w:hAnsi="Tahoma" w:cs="Tahoma"/>
          <w:b/>
          <w:sz w:val="28"/>
          <w:szCs w:val="28"/>
        </w:rPr>
        <w:t>with</w:t>
      </w:r>
      <w:r w:rsidR="00AD77B9" w:rsidRPr="00F03326">
        <w:rPr>
          <w:rFonts w:ascii="Tahoma" w:hAnsi="Tahoma" w:cs="Tahoma"/>
          <w:sz w:val="28"/>
          <w:szCs w:val="28"/>
        </w:rPr>
        <w:t xml:space="preserve"> improvement</w:t>
      </w:r>
      <w:r w:rsidR="00CE0793" w:rsidRPr="00F03326">
        <w:rPr>
          <w:rFonts w:ascii="Tahoma" w:hAnsi="Tahoma" w:cs="Tahoma"/>
          <w:sz w:val="28"/>
          <w:szCs w:val="28"/>
        </w:rPr>
        <w:t xml:space="preserve"> of governance at the city, country, state and most particularly</w:t>
      </w:r>
      <w:r w:rsidR="00C363EC" w:rsidRPr="00F03326">
        <w:rPr>
          <w:rFonts w:ascii="Tahoma" w:hAnsi="Tahoma" w:cs="Tahoma"/>
          <w:sz w:val="28"/>
          <w:szCs w:val="28"/>
        </w:rPr>
        <w:t xml:space="preserve">, at the federal level; </w:t>
      </w:r>
      <w:r w:rsidR="00C363EC" w:rsidRPr="006E1FFD">
        <w:rPr>
          <w:rFonts w:ascii="Tahoma" w:hAnsi="Tahoma" w:cs="Tahoma"/>
          <w:b/>
          <w:sz w:val="28"/>
          <w:szCs w:val="28"/>
        </w:rPr>
        <w:t>with</w:t>
      </w:r>
      <w:r w:rsidR="00C363EC" w:rsidRPr="00F03326">
        <w:rPr>
          <w:rFonts w:ascii="Tahoma" w:hAnsi="Tahoma" w:cs="Tahoma"/>
          <w:sz w:val="28"/>
          <w:szCs w:val="28"/>
        </w:rPr>
        <w:t xml:space="preserve"> appreciable contribution to the level of discourse and public </w:t>
      </w:r>
      <w:r w:rsidR="00AB5B85" w:rsidRPr="00F03326">
        <w:rPr>
          <w:rFonts w:ascii="Tahoma" w:hAnsi="Tahoma" w:cs="Tahoma"/>
          <w:sz w:val="28"/>
          <w:szCs w:val="28"/>
        </w:rPr>
        <w:t xml:space="preserve">debate about the country’s socio-economic and political future; </w:t>
      </w:r>
      <w:r w:rsidR="00AB5B85" w:rsidRPr="009E479E">
        <w:rPr>
          <w:rFonts w:ascii="Tahoma" w:hAnsi="Tahoma" w:cs="Tahoma"/>
          <w:b/>
          <w:sz w:val="28"/>
          <w:szCs w:val="28"/>
        </w:rPr>
        <w:t>and with</w:t>
      </w:r>
      <w:r w:rsidR="00AB5B85" w:rsidRPr="00F03326">
        <w:rPr>
          <w:rFonts w:ascii="Tahoma" w:hAnsi="Tahoma" w:cs="Tahoma"/>
          <w:sz w:val="28"/>
          <w:szCs w:val="28"/>
        </w:rPr>
        <w:t xml:space="preserve"> helping to create an informed </w:t>
      </w:r>
      <w:r w:rsidR="005C6CD0" w:rsidRPr="00F03326">
        <w:rPr>
          <w:rFonts w:ascii="Tahoma" w:hAnsi="Tahoma" w:cs="Tahoma"/>
          <w:sz w:val="28"/>
          <w:szCs w:val="28"/>
        </w:rPr>
        <w:t>citizenry vital to a democratic society. Ditto for Mala</w:t>
      </w:r>
      <w:r w:rsidR="002977ED" w:rsidRPr="00F03326">
        <w:rPr>
          <w:rFonts w:ascii="Tahoma" w:hAnsi="Tahoma" w:cs="Tahoma"/>
          <w:sz w:val="28"/>
          <w:szCs w:val="28"/>
        </w:rPr>
        <w:t>ysia (NUC, 2011:76)</w:t>
      </w:r>
    </w:p>
    <w:p w:rsidR="00F80BCA" w:rsidRPr="00F80BCA" w:rsidRDefault="00F80BCA" w:rsidP="00BF72DA">
      <w:pPr>
        <w:pStyle w:val="ListParagraph"/>
        <w:jc w:val="both"/>
        <w:rPr>
          <w:rFonts w:ascii="Tahoma" w:hAnsi="Tahoma" w:cs="Tahoma"/>
          <w:sz w:val="16"/>
          <w:szCs w:val="28"/>
        </w:rPr>
      </w:pPr>
    </w:p>
    <w:p w:rsidR="00F80BCA" w:rsidRPr="00F80BCA" w:rsidRDefault="00F80BCA" w:rsidP="00BF72DA">
      <w:pPr>
        <w:pStyle w:val="ListParagraph"/>
        <w:spacing w:line="360" w:lineRule="auto"/>
        <w:jc w:val="both"/>
        <w:rPr>
          <w:rFonts w:ascii="Tahoma" w:hAnsi="Tahoma" w:cs="Tahoma"/>
          <w:sz w:val="14"/>
          <w:szCs w:val="28"/>
        </w:rPr>
      </w:pPr>
    </w:p>
    <w:p w:rsidR="00AA557C" w:rsidRDefault="002977ED" w:rsidP="00BF72DA">
      <w:pPr>
        <w:pStyle w:val="ListParagraph"/>
        <w:numPr>
          <w:ilvl w:val="0"/>
          <w:numId w:val="1"/>
        </w:numPr>
        <w:spacing w:line="360" w:lineRule="auto"/>
        <w:jc w:val="both"/>
        <w:rPr>
          <w:rFonts w:ascii="Tahoma" w:hAnsi="Tahoma" w:cs="Tahoma"/>
          <w:sz w:val="28"/>
          <w:szCs w:val="28"/>
        </w:rPr>
      </w:pPr>
      <w:r w:rsidRPr="00F03326">
        <w:rPr>
          <w:rFonts w:ascii="Tahoma" w:hAnsi="Tahoma" w:cs="Tahoma"/>
          <w:sz w:val="28"/>
          <w:szCs w:val="28"/>
        </w:rPr>
        <w:t>Of course</w:t>
      </w:r>
      <w:r w:rsidR="00E45DB9" w:rsidRPr="00F03326">
        <w:rPr>
          <w:rFonts w:ascii="Tahoma" w:hAnsi="Tahoma" w:cs="Tahoma"/>
          <w:sz w:val="28"/>
          <w:szCs w:val="28"/>
        </w:rPr>
        <w:t xml:space="preserve">, to play the role encapsulated in the last paragraph but one above and perform optimally as its counter-part in the USA and </w:t>
      </w:r>
      <w:proofErr w:type="gramStart"/>
      <w:r w:rsidR="00E45DB9" w:rsidRPr="00F03326">
        <w:rPr>
          <w:rFonts w:ascii="Tahoma" w:hAnsi="Tahoma" w:cs="Tahoma"/>
          <w:sz w:val="28"/>
          <w:szCs w:val="28"/>
        </w:rPr>
        <w:t xml:space="preserve">Malaysia </w:t>
      </w:r>
      <w:r w:rsidR="008C0550" w:rsidRPr="00F03326">
        <w:rPr>
          <w:rFonts w:ascii="Tahoma" w:hAnsi="Tahoma" w:cs="Tahoma"/>
          <w:sz w:val="28"/>
          <w:szCs w:val="28"/>
        </w:rPr>
        <w:t>,</w:t>
      </w:r>
      <w:proofErr w:type="gramEnd"/>
      <w:r w:rsidR="008C0550" w:rsidRPr="00F03326">
        <w:rPr>
          <w:rFonts w:ascii="Tahoma" w:hAnsi="Tahoma" w:cs="Tahoma"/>
          <w:sz w:val="28"/>
          <w:szCs w:val="28"/>
        </w:rPr>
        <w:t xml:space="preserve"> higher/tertiary education in Nigeria has to be enabled </w:t>
      </w:r>
      <w:r w:rsidR="008C0550" w:rsidRPr="005439E5">
        <w:rPr>
          <w:rFonts w:ascii="Tahoma" w:hAnsi="Tahoma" w:cs="Tahoma"/>
          <w:b/>
          <w:sz w:val="28"/>
          <w:szCs w:val="28"/>
        </w:rPr>
        <w:t>with the</w:t>
      </w:r>
      <w:r w:rsidR="008C0550" w:rsidRPr="00F03326">
        <w:rPr>
          <w:rFonts w:ascii="Tahoma" w:hAnsi="Tahoma" w:cs="Tahoma"/>
          <w:sz w:val="28"/>
          <w:szCs w:val="28"/>
        </w:rPr>
        <w:t xml:space="preserve"> appropriate quantum </w:t>
      </w:r>
      <w:r w:rsidR="00C16AF7" w:rsidRPr="00F03326">
        <w:rPr>
          <w:rFonts w:ascii="Tahoma" w:hAnsi="Tahoma" w:cs="Tahoma"/>
          <w:sz w:val="28"/>
          <w:szCs w:val="28"/>
        </w:rPr>
        <w:t xml:space="preserve">and quality of institutions </w:t>
      </w:r>
      <w:r w:rsidR="00C16AF7" w:rsidRPr="006E1FFD">
        <w:rPr>
          <w:rFonts w:ascii="Tahoma" w:hAnsi="Tahoma" w:cs="Tahoma"/>
          <w:b/>
          <w:sz w:val="28"/>
          <w:szCs w:val="28"/>
        </w:rPr>
        <w:t>as well as with an enabling ethical environment that equal</w:t>
      </w:r>
      <w:r w:rsidR="006016B1" w:rsidRPr="006E1FFD">
        <w:rPr>
          <w:rFonts w:ascii="Tahoma" w:hAnsi="Tahoma" w:cs="Tahoma"/>
          <w:b/>
          <w:sz w:val="28"/>
          <w:szCs w:val="28"/>
        </w:rPr>
        <w:t>ly demands/extracts corporate social responsibility from the institutions</w:t>
      </w:r>
      <w:r w:rsidR="006016B1" w:rsidRPr="00F03326">
        <w:rPr>
          <w:rFonts w:ascii="Tahoma" w:hAnsi="Tahoma" w:cs="Tahoma"/>
          <w:sz w:val="28"/>
          <w:szCs w:val="28"/>
        </w:rPr>
        <w:t xml:space="preserve">. The what, how and why of the state </w:t>
      </w:r>
      <w:r w:rsidR="006016B1" w:rsidRPr="00F03326">
        <w:rPr>
          <w:rFonts w:ascii="Tahoma" w:hAnsi="Tahoma" w:cs="Tahoma"/>
          <w:sz w:val="28"/>
          <w:szCs w:val="28"/>
        </w:rPr>
        <w:lastRenderedPageBreak/>
        <w:t>and development</w:t>
      </w:r>
      <w:r w:rsidR="00D84874" w:rsidRPr="00F03326">
        <w:rPr>
          <w:rFonts w:ascii="Tahoma" w:hAnsi="Tahoma" w:cs="Tahoma"/>
          <w:sz w:val="28"/>
          <w:szCs w:val="28"/>
        </w:rPr>
        <w:t xml:space="preserve">al-output of tertiary institutions in Nigeria today constitute </w:t>
      </w:r>
      <w:r w:rsidR="0028756C" w:rsidRPr="00F03326">
        <w:rPr>
          <w:rFonts w:ascii="Tahoma" w:hAnsi="Tahoma" w:cs="Tahoma"/>
          <w:sz w:val="28"/>
          <w:szCs w:val="28"/>
        </w:rPr>
        <w:t>the focus of the third section of this Address.</w:t>
      </w:r>
    </w:p>
    <w:p w:rsidR="008C77F6" w:rsidRPr="00264595" w:rsidRDefault="00F80BCA" w:rsidP="00BF72DA">
      <w:pPr>
        <w:pStyle w:val="ListParagraph"/>
        <w:tabs>
          <w:tab w:val="left" w:pos="3243"/>
        </w:tabs>
        <w:spacing w:line="360" w:lineRule="auto"/>
        <w:jc w:val="both"/>
        <w:rPr>
          <w:rFonts w:ascii="Tahoma" w:hAnsi="Tahoma" w:cs="Tahoma"/>
          <w:sz w:val="28"/>
          <w:szCs w:val="28"/>
        </w:rPr>
      </w:pPr>
      <w:r>
        <w:rPr>
          <w:rFonts w:ascii="Tahoma" w:hAnsi="Tahoma" w:cs="Tahoma"/>
          <w:sz w:val="28"/>
          <w:szCs w:val="28"/>
        </w:rPr>
        <w:tab/>
      </w:r>
    </w:p>
    <w:p w:rsidR="006F7900" w:rsidRPr="008876EF" w:rsidRDefault="008876EF" w:rsidP="008876EF">
      <w:pPr>
        <w:pStyle w:val="ListParagraph"/>
        <w:numPr>
          <w:ilvl w:val="0"/>
          <w:numId w:val="10"/>
        </w:numPr>
        <w:spacing w:after="0" w:line="240" w:lineRule="auto"/>
        <w:rPr>
          <w:rFonts w:ascii="Tahoma" w:hAnsi="Tahoma" w:cs="Tahoma"/>
          <w:sz w:val="28"/>
          <w:szCs w:val="28"/>
        </w:rPr>
      </w:pPr>
      <w:r w:rsidRPr="008876EF">
        <w:rPr>
          <w:rFonts w:ascii="Tahoma" w:hAnsi="Tahoma" w:cs="Tahoma"/>
          <w:b/>
          <w:sz w:val="28"/>
          <w:szCs w:val="28"/>
        </w:rPr>
        <w:t>ACCOUNTING FOR THE STATE OF TERTIARY INSTITUTIONS THE CORRUPTION FACTOR</w:t>
      </w:r>
      <w:r w:rsidRPr="008876EF">
        <w:rPr>
          <w:rFonts w:ascii="Tahoma" w:hAnsi="Tahoma" w:cs="Tahoma"/>
          <w:sz w:val="28"/>
          <w:szCs w:val="28"/>
        </w:rPr>
        <w:t xml:space="preserve"> </w:t>
      </w:r>
    </w:p>
    <w:p w:rsidR="008876EF" w:rsidRPr="008876EF" w:rsidRDefault="008876EF" w:rsidP="008876EF">
      <w:pPr>
        <w:pStyle w:val="ListParagraph"/>
        <w:spacing w:after="0" w:line="240" w:lineRule="auto"/>
        <w:rPr>
          <w:rFonts w:ascii="Tahoma" w:hAnsi="Tahoma" w:cs="Tahoma"/>
          <w:sz w:val="28"/>
          <w:szCs w:val="28"/>
        </w:rPr>
      </w:pPr>
    </w:p>
    <w:p w:rsidR="00B5163D" w:rsidRDefault="004F50A2" w:rsidP="008876EF">
      <w:pPr>
        <w:pStyle w:val="ListParagraph"/>
        <w:numPr>
          <w:ilvl w:val="0"/>
          <w:numId w:val="2"/>
        </w:numPr>
        <w:spacing w:line="360" w:lineRule="auto"/>
        <w:ind w:left="720"/>
        <w:jc w:val="both"/>
        <w:rPr>
          <w:rFonts w:ascii="Tahoma" w:hAnsi="Tahoma" w:cs="Tahoma"/>
          <w:sz w:val="28"/>
          <w:szCs w:val="28"/>
        </w:rPr>
      </w:pPr>
      <w:r w:rsidRPr="00F03326">
        <w:rPr>
          <w:rFonts w:ascii="Tahoma" w:hAnsi="Tahoma" w:cs="Tahoma"/>
          <w:sz w:val="28"/>
          <w:szCs w:val="28"/>
        </w:rPr>
        <w:t xml:space="preserve">For the purpose of tertiary education, </w:t>
      </w:r>
      <w:r w:rsidRPr="00F224C7">
        <w:rPr>
          <w:rFonts w:ascii="Tahoma" w:hAnsi="Tahoma" w:cs="Tahoma"/>
          <w:sz w:val="28"/>
          <w:szCs w:val="28"/>
        </w:rPr>
        <w:t>Nigeria</w:t>
      </w:r>
      <w:r w:rsidRPr="002F2FC0">
        <w:rPr>
          <w:rFonts w:ascii="Tahoma" w:hAnsi="Tahoma" w:cs="Tahoma"/>
          <w:b/>
          <w:sz w:val="28"/>
          <w:szCs w:val="28"/>
        </w:rPr>
        <w:t xml:space="preserve"> as of 2009</w:t>
      </w:r>
      <w:r w:rsidRPr="00F03326">
        <w:rPr>
          <w:rFonts w:ascii="Tahoma" w:hAnsi="Tahoma" w:cs="Tahoma"/>
          <w:sz w:val="28"/>
          <w:szCs w:val="28"/>
        </w:rPr>
        <w:t xml:space="preserve"> had a total of 357  tertiary institutions (FME, 2009:54</w:t>
      </w:r>
      <w:r w:rsidR="00D215A6" w:rsidRPr="00F03326">
        <w:rPr>
          <w:rFonts w:ascii="Tahoma" w:hAnsi="Tahoma" w:cs="Tahoma"/>
          <w:sz w:val="28"/>
          <w:szCs w:val="28"/>
        </w:rPr>
        <w:t xml:space="preserve">) made up of 94 Universities, 115 </w:t>
      </w:r>
      <w:r w:rsidR="004D0649" w:rsidRPr="00F03326">
        <w:rPr>
          <w:rFonts w:ascii="Tahoma" w:hAnsi="Tahoma" w:cs="Tahoma"/>
          <w:sz w:val="28"/>
          <w:szCs w:val="28"/>
        </w:rPr>
        <w:t>Polytechnics/</w:t>
      </w:r>
      <w:proofErr w:type="spellStart"/>
      <w:r w:rsidR="004D0649" w:rsidRPr="00F03326">
        <w:rPr>
          <w:rFonts w:ascii="Tahoma" w:hAnsi="Tahoma" w:cs="Tahoma"/>
          <w:sz w:val="28"/>
          <w:szCs w:val="28"/>
        </w:rPr>
        <w:t>Monot</w:t>
      </w:r>
      <w:r w:rsidR="00D215A6" w:rsidRPr="00F03326">
        <w:rPr>
          <w:rFonts w:ascii="Tahoma" w:hAnsi="Tahoma" w:cs="Tahoma"/>
          <w:sz w:val="28"/>
          <w:szCs w:val="28"/>
        </w:rPr>
        <w:t>ec</w:t>
      </w:r>
      <w:r w:rsidR="004D0649" w:rsidRPr="00F03326">
        <w:rPr>
          <w:rFonts w:ascii="Tahoma" w:hAnsi="Tahoma" w:cs="Tahoma"/>
          <w:sz w:val="28"/>
          <w:szCs w:val="28"/>
        </w:rPr>
        <w:t>h</w:t>
      </w:r>
      <w:r w:rsidR="00D215A6" w:rsidRPr="00F03326">
        <w:rPr>
          <w:rFonts w:ascii="Tahoma" w:hAnsi="Tahoma" w:cs="Tahoma"/>
          <w:sz w:val="28"/>
          <w:szCs w:val="28"/>
        </w:rPr>
        <w:t>nics</w:t>
      </w:r>
      <w:proofErr w:type="spellEnd"/>
      <w:r w:rsidR="004D0649" w:rsidRPr="00F03326">
        <w:rPr>
          <w:rFonts w:ascii="Tahoma" w:hAnsi="Tahoma" w:cs="Tahoma"/>
          <w:sz w:val="28"/>
          <w:szCs w:val="28"/>
        </w:rPr>
        <w:t>, 86 Colleges of Education, and 62 Innovative Enterprise Institutions</w:t>
      </w:r>
      <w:r w:rsidR="00F05404">
        <w:rPr>
          <w:rFonts w:ascii="Tahoma" w:hAnsi="Tahoma" w:cs="Tahoma"/>
          <w:sz w:val="28"/>
          <w:szCs w:val="28"/>
        </w:rPr>
        <w:t>.</w:t>
      </w:r>
      <w:r w:rsidR="00CA1583" w:rsidRPr="00F03326">
        <w:rPr>
          <w:rFonts w:ascii="Tahoma" w:hAnsi="Tahoma" w:cs="Tahoma"/>
          <w:sz w:val="28"/>
          <w:szCs w:val="28"/>
        </w:rPr>
        <w:t xml:space="preserve"> </w:t>
      </w:r>
      <w:r w:rsidR="00F05404" w:rsidRPr="00F05404">
        <w:rPr>
          <w:rFonts w:ascii="Tahoma" w:hAnsi="Tahoma" w:cs="Tahoma"/>
          <w:b/>
          <w:sz w:val="28"/>
          <w:szCs w:val="28"/>
        </w:rPr>
        <w:t xml:space="preserve">As </w:t>
      </w:r>
      <w:r w:rsidR="00CA1583" w:rsidRPr="00F05404">
        <w:rPr>
          <w:rFonts w:ascii="Tahoma" w:hAnsi="Tahoma" w:cs="Tahoma"/>
          <w:b/>
          <w:sz w:val="28"/>
          <w:szCs w:val="28"/>
        </w:rPr>
        <w:t>of today</w:t>
      </w:r>
      <w:r w:rsidR="00CA1583" w:rsidRPr="00F03326">
        <w:rPr>
          <w:rFonts w:ascii="Tahoma" w:hAnsi="Tahoma" w:cs="Tahoma"/>
          <w:sz w:val="28"/>
          <w:szCs w:val="28"/>
        </w:rPr>
        <w:t xml:space="preserve"> according to figures obtained directly from JAMB</w:t>
      </w:r>
      <w:r w:rsidR="006171D2" w:rsidRPr="00F03326">
        <w:rPr>
          <w:rFonts w:ascii="Tahoma" w:hAnsi="Tahoma" w:cs="Tahoma"/>
          <w:sz w:val="28"/>
          <w:szCs w:val="28"/>
        </w:rPr>
        <w:t xml:space="preserve">, they are 463, made up 125 universities, 88 Polytechnics, 50 </w:t>
      </w:r>
      <w:proofErr w:type="spellStart"/>
      <w:r w:rsidR="006171D2" w:rsidRPr="00F03326">
        <w:rPr>
          <w:rFonts w:ascii="Tahoma" w:hAnsi="Tahoma" w:cs="Tahoma"/>
          <w:sz w:val="28"/>
          <w:szCs w:val="28"/>
        </w:rPr>
        <w:t>Monotechnics</w:t>
      </w:r>
      <w:proofErr w:type="spellEnd"/>
      <w:r w:rsidR="006171D2" w:rsidRPr="00F03326">
        <w:rPr>
          <w:rFonts w:ascii="Tahoma" w:hAnsi="Tahoma" w:cs="Tahoma"/>
          <w:sz w:val="28"/>
          <w:szCs w:val="28"/>
        </w:rPr>
        <w:t>, 116 Colleges of Education</w:t>
      </w:r>
      <w:r w:rsidR="00B5163D" w:rsidRPr="00F03326">
        <w:rPr>
          <w:rFonts w:ascii="Tahoma" w:hAnsi="Tahoma" w:cs="Tahoma"/>
          <w:sz w:val="28"/>
          <w:szCs w:val="28"/>
        </w:rPr>
        <w:t>, 73 innovative Enterprise Institutes, and 11 Special Tertiary.</w:t>
      </w:r>
    </w:p>
    <w:p w:rsidR="00F80BCA" w:rsidRPr="00F80BCA" w:rsidRDefault="00F80BCA" w:rsidP="00F80BCA">
      <w:pPr>
        <w:pStyle w:val="ListParagraph"/>
        <w:spacing w:line="360" w:lineRule="auto"/>
        <w:jc w:val="both"/>
        <w:rPr>
          <w:rFonts w:ascii="Tahoma" w:hAnsi="Tahoma" w:cs="Tahoma"/>
          <w:sz w:val="16"/>
          <w:szCs w:val="28"/>
        </w:rPr>
      </w:pPr>
    </w:p>
    <w:p w:rsidR="00182B45" w:rsidRDefault="00EB3D16" w:rsidP="00182B45">
      <w:pPr>
        <w:pStyle w:val="ListParagraph"/>
        <w:numPr>
          <w:ilvl w:val="0"/>
          <w:numId w:val="2"/>
        </w:numPr>
        <w:spacing w:line="360" w:lineRule="auto"/>
        <w:ind w:left="720"/>
        <w:jc w:val="both"/>
        <w:rPr>
          <w:rFonts w:ascii="Tahoma" w:hAnsi="Tahoma" w:cs="Tahoma"/>
          <w:sz w:val="28"/>
          <w:szCs w:val="28"/>
        </w:rPr>
      </w:pPr>
      <w:r w:rsidRPr="00F03326">
        <w:rPr>
          <w:rFonts w:ascii="Tahoma" w:hAnsi="Tahoma" w:cs="Tahoma"/>
          <w:sz w:val="28"/>
          <w:szCs w:val="28"/>
        </w:rPr>
        <w:t>The state of these institutions has been observed and assessed (FME, 2009:55-68; Abangma</w:t>
      </w:r>
      <w:proofErr w:type="gramStart"/>
      <w:r w:rsidRPr="00F03326">
        <w:rPr>
          <w:rFonts w:ascii="Tahoma" w:hAnsi="Tahoma" w:cs="Tahoma"/>
          <w:sz w:val="28"/>
          <w:szCs w:val="28"/>
        </w:rPr>
        <w:t>,2011</w:t>
      </w:r>
      <w:r w:rsidR="005551A2" w:rsidRPr="00F03326">
        <w:rPr>
          <w:rFonts w:ascii="Tahoma" w:hAnsi="Tahoma" w:cs="Tahoma"/>
          <w:sz w:val="28"/>
          <w:szCs w:val="28"/>
        </w:rPr>
        <w:t>:127</w:t>
      </w:r>
      <w:proofErr w:type="gramEnd"/>
      <w:r w:rsidR="005551A2" w:rsidRPr="00F03326">
        <w:rPr>
          <w:rFonts w:ascii="Tahoma" w:hAnsi="Tahoma" w:cs="Tahoma"/>
          <w:sz w:val="28"/>
          <w:szCs w:val="28"/>
        </w:rPr>
        <w:t xml:space="preserve">-148; NUC,2011:14-40) over the issues of </w:t>
      </w:r>
      <w:r w:rsidR="005551A2" w:rsidRPr="006A6800">
        <w:rPr>
          <w:rFonts w:ascii="Tahoma" w:hAnsi="Tahoma" w:cs="Tahoma"/>
          <w:b/>
          <w:sz w:val="28"/>
          <w:szCs w:val="28"/>
        </w:rPr>
        <w:t>access</w:t>
      </w:r>
      <w:r w:rsidR="005551A2" w:rsidRPr="00F03326">
        <w:rPr>
          <w:rFonts w:ascii="Tahoma" w:hAnsi="Tahoma" w:cs="Tahoma"/>
          <w:sz w:val="28"/>
          <w:szCs w:val="28"/>
        </w:rPr>
        <w:t xml:space="preserve">, </w:t>
      </w:r>
      <w:r w:rsidR="005551A2" w:rsidRPr="006A6800">
        <w:rPr>
          <w:rFonts w:ascii="Tahoma" w:hAnsi="Tahoma" w:cs="Tahoma"/>
          <w:b/>
          <w:sz w:val="28"/>
          <w:szCs w:val="28"/>
        </w:rPr>
        <w:t>quality</w:t>
      </w:r>
      <w:r w:rsidR="00FE6FF1" w:rsidRPr="00F03326">
        <w:rPr>
          <w:rFonts w:ascii="Tahoma" w:hAnsi="Tahoma" w:cs="Tahoma"/>
          <w:sz w:val="28"/>
          <w:szCs w:val="28"/>
        </w:rPr>
        <w:t xml:space="preserve">, </w:t>
      </w:r>
      <w:r w:rsidR="00FE6FF1" w:rsidRPr="006A6800">
        <w:rPr>
          <w:rFonts w:ascii="Tahoma" w:hAnsi="Tahoma" w:cs="Tahoma"/>
          <w:b/>
          <w:sz w:val="28"/>
          <w:szCs w:val="28"/>
        </w:rPr>
        <w:t>relevance</w:t>
      </w:r>
      <w:r w:rsidR="00FE6FF1" w:rsidRPr="00F03326">
        <w:rPr>
          <w:rFonts w:ascii="Tahoma" w:hAnsi="Tahoma" w:cs="Tahoma"/>
          <w:sz w:val="28"/>
          <w:szCs w:val="28"/>
        </w:rPr>
        <w:t xml:space="preserve">, </w:t>
      </w:r>
      <w:r w:rsidR="00FE6FF1" w:rsidRPr="006A6800">
        <w:rPr>
          <w:rFonts w:ascii="Tahoma" w:hAnsi="Tahoma" w:cs="Tahoma"/>
          <w:b/>
          <w:sz w:val="28"/>
          <w:szCs w:val="28"/>
        </w:rPr>
        <w:t>cost</w:t>
      </w:r>
      <w:r w:rsidR="00FE6FF1" w:rsidRPr="00F03326">
        <w:rPr>
          <w:rFonts w:ascii="Tahoma" w:hAnsi="Tahoma" w:cs="Tahoma"/>
          <w:sz w:val="28"/>
          <w:szCs w:val="28"/>
        </w:rPr>
        <w:t xml:space="preserve">, and </w:t>
      </w:r>
      <w:r w:rsidR="00FE6FF1" w:rsidRPr="006A6800">
        <w:rPr>
          <w:rFonts w:ascii="Tahoma" w:hAnsi="Tahoma" w:cs="Tahoma"/>
          <w:b/>
          <w:sz w:val="28"/>
          <w:szCs w:val="28"/>
        </w:rPr>
        <w:t>governance</w:t>
      </w:r>
      <w:r w:rsidR="00FE6FF1" w:rsidRPr="00F03326">
        <w:rPr>
          <w:rFonts w:ascii="Tahoma" w:hAnsi="Tahoma" w:cs="Tahoma"/>
          <w:sz w:val="28"/>
          <w:szCs w:val="28"/>
        </w:rPr>
        <w:t>. And on these criteria, taken together as an entity, the inst</w:t>
      </w:r>
      <w:r w:rsidR="00DE561C" w:rsidRPr="00F03326">
        <w:rPr>
          <w:rFonts w:ascii="Tahoma" w:hAnsi="Tahoma" w:cs="Tahoma"/>
          <w:sz w:val="28"/>
          <w:szCs w:val="28"/>
        </w:rPr>
        <w:t>itution</w:t>
      </w:r>
      <w:r w:rsidR="00391EBD">
        <w:rPr>
          <w:rFonts w:ascii="Tahoma" w:hAnsi="Tahoma" w:cs="Tahoma"/>
          <w:sz w:val="28"/>
          <w:szCs w:val="28"/>
        </w:rPr>
        <w:t>s</w:t>
      </w:r>
      <w:r w:rsidR="00DE561C" w:rsidRPr="00F03326">
        <w:rPr>
          <w:rFonts w:ascii="Tahoma" w:hAnsi="Tahoma" w:cs="Tahoma"/>
          <w:sz w:val="28"/>
          <w:szCs w:val="28"/>
        </w:rPr>
        <w:t xml:space="preserve"> have been found wanting.</w:t>
      </w:r>
    </w:p>
    <w:p w:rsidR="00182B45" w:rsidRPr="00182B45" w:rsidRDefault="00182B45" w:rsidP="00182B45">
      <w:pPr>
        <w:spacing w:line="360" w:lineRule="auto"/>
        <w:jc w:val="both"/>
        <w:rPr>
          <w:rFonts w:ascii="Tahoma" w:hAnsi="Tahoma" w:cs="Tahoma"/>
          <w:sz w:val="8"/>
          <w:szCs w:val="28"/>
        </w:rPr>
      </w:pPr>
    </w:p>
    <w:p w:rsidR="00171A2B" w:rsidRDefault="00D96187" w:rsidP="008876EF">
      <w:pPr>
        <w:pStyle w:val="ListParagraph"/>
        <w:numPr>
          <w:ilvl w:val="0"/>
          <w:numId w:val="2"/>
        </w:numPr>
        <w:spacing w:line="360" w:lineRule="auto"/>
        <w:ind w:left="720"/>
        <w:jc w:val="both"/>
        <w:rPr>
          <w:rFonts w:ascii="Tahoma" w:hAnsi="Tahoma" w:cs="Tahoma"/>
          <w:sz w:val="28"/>
          <w:szCs w:val="28"/>
        </w:rPr>
      </w:pPr>
      <w:r w:rsidRPr="00F03326">
        <w:rPr>
          <w:rFonts w:ascii="Tahoma" w:hAnsi="Tahoma" w:cs="Tahoma"/>
          <w:sz w:val="28"/>
          <w:szCs w:val="28"/>
        </w:rPr>
        <w:t>The observed deficits are attributed to the combination or “interaction” of the following over time; absence</w:t>
      </w:r>
      <w:r w:rsidR="006B045A" w:rsidRPr="00F03326">
        <w:rPr>
          <w:rFonts w:ascii="Tahoma" w:hAnsi="Tahoma" w:cs="Tahoma"/>
          <w:sz w:val="28"/>
          <w:szCs w:val="28"/>
        </w:rPr>
        <w:t xml:space="preserve"> of adequate planning for their establishment, post – 1975</w:t>
      </w:r>
      <w:r w:rsidR="00391EBD">
        <w:rPr>
          <w:rFonts w:ascii="Tahoma" w:hAnsi="Tahoma" w:cs="Tahoma"/>
          <w:sz w:val="28"/>
          <w:szCs w:val="28"/>
        </w:rPr>
        <w:t>:</w:t>
      </w:r>
      <w:r w:rsidR="006B045A" w:rsidRPr="00F03326">
        <w:rPr>
          <w:rFonts w:ascii="Tahoma" w:hAnsi="Tahoma" w:cs="Tahoma"/>
          <w:sz w:val="28"/>
          <w:szCs w:val="28"/>
        </w:rPr>
        <w:t xml:space="preserve"> progressive </w:t>
      </w:r>
      <w:r w:rsidR="00DD43B8" w:rsidRPr="00F03326">
        <w:rPr>
          <w:rFonts w:ascii="Tahoma" w:hAnsi="Tahoma" w:cs="Tahoma"/>
          <w:sz w:val="28"/>
          <w:szCs w:val="28"/>
        </w:rPr>
        <w:t xml:space="preserve">deterioration of quality of prospective </w:t>
      </w:r>
      <w:r w:rsidR="005555A6" w:rsidRPr="00F03326">
        <w:rPr>
          <w:rFonts w:ascii="Tahoma" w:hAnsi="Tahoma" w:cs="Tahoma"/>
          <w:sz w:val="28"/>
          <w:szCs w:val="28"/>
        </w:rPr>
        <w:t>SSS products</w:t>
      </w:r>
      <w:r w:rsidR="00391EBD">
        <w:rPr>
          <w:rFonts w:ascii="Tahoma" w:hAnsi="Tahoma" w:cs="Tahoma"/>
          <w:sz w:val="28"/>
          <w:szCs w:val="28"/>
        </w:rPr>
        <w:t>/</w:t>
      </w:r>
      <w:r w:rsidR="005555A6" w:rsidRPr="00F03326">
        <w:rPr>
          <w:rFonts w:ascii="Tahoma" w:hAnsi="Tahoma" w:cs="Tahoma"/>
          <w:sz w:val="28"/>
          <w:szCs w:val="28"/>
        </w:rPr>
        <w:t xml:space="preserve"> entrants; inadequate/obsolete/badly-maintained</w:t>
      </w:r>
      <w:r w:rsidR="007B3809" w:rsidRPr="00F03326">
        <w:rPr>
          <w:rFonts w:ascii="Tahoma" w:hAnsi="Tahoma" w:cs="Tahoma"/>
          <w:sz w:val="28"/>
          <w:szCs w:val="28"/>
        </w:rPr>
        <w:t xml:space="preserve"> infrastructure and equipment and poor library</w:t>
      </w:r>
      <w:r w:rsidR="008849A6" w:rsidRPr="00F03326">
        <w:rPr>
          <w:rFonts w:ascii="Tahoma" w:hAnsi="Tahoma" w:cs="Tahoma"/>
          <w:sz w:val="28"/>
          <w:szCs w:val="28"/>
        </w:rPr>
        <w:t xml:space="preserve"> facilities ; gross under-funding relative to student population explosion; serious academic staff</w:t>
      </w:r>
      <w:r w:rsidR="00757A23" w:rsidRPr="00F03326">
        <w:rPr>
          <w:rFonts w:ascii="Tahoma" w:hAnsi="Tahoma" w:cs="Tahoma"/>
          <w:sz w:val="28"/>
          <w:szCs w:val="28"/>
        </w:rPr>
        <w:t xml:space="preserve"> shortage</w:t>
      </w:r>
      <w:r w:rsidR="00391EBD">
        <w:rPr>
          <w:rFonts w:ascii="Tahoma" w:hAnsi="Tahoma" w:cs="Tahoma"/>
          <w:sz w:val="28"/>
          <w:szCs w:val="28"/>
        </w:rPr>
        <w:t>s</w:t>
      </w:r>
      <w:r w:rsidR="00757A23" w:rsidRPr="00F03326">
        <w:rPr>
          <w:rFonts w:ascii="Tahoma" w:hAnsi="Tahoma" w:cs="Tahoma"/>
          <w:sz w:val="28"/>
          <w:szCs w:val="28"/>
        </w:rPr>
        <w:t xml:space="preserve">, compounded by </w:t>
      </w:r>
      <w:r w:rsidR="00391EBD">
        <w:rPr>
          <w:rFonts w:ascii="Tahoma" w:hAnsi="Tahoma" w:cs="Tahoma"/>
          <w:sz w:val="28"/>
          <w:szCs w:val="28"/>
        </w:rPr>
        <w:t>brain-drain; divided interests/</w:t>
      </w:r>
      <w:r w:rsidR="00757A23" w:rsidRPr="00F03326">
        <w:rPr>
          <w:rFonts w:ascii="Tahoma" w:hAnsi="Tahoma" w:cs="Tahoma"/>
          <w:sz w:val="28"/>
          <w:szCs w:val="28"/>
        </w:rPr>
        <w:t>moonlighting by academics</w:t>
      </w:r>
      <w:r w:rsidR="005C060C">
        <w:rPr>
          <w:rFonts w:ascii="Tahoma" w:hAnsi="Tahoma" w:cs="Tahoma"/>
          <w:sz w:val="28"/>
          <w:szCs w:val="28"/>
        </w:rPr>
        <w:t>,</w:t>
      </w:r>
      <w:r w:rsidR="00757A23" w:rsidRPr="00F03326">
        <w:rPr>
          <w:rFonts w:ascii="Tahoma" w:hAnsi="Tahoma" w:cs="Tahoma"/>
          <w:sz w:val="28"/>
          <w:szCs w:val="28"/>
        </w:rPr>
        <w:t xml:space="preserve"> worsened </w:t>
      </w:r>
      <w:r w:rsidR="000757F2" w:rsidRPr="00F03326">
        <w:rPr>
          <w:rFonts w:ascii="Tahoma" w:hAnsi="Tahoma" w:cs="Tahoma"/>
          <w:sz w:val="28"/>
          <w:szCs w:val="28"/>
        </w:rPr>
        <w:t xml:space="preserve">by certain un-ethical practices by lecturers; examination malpractices and cultism-related insecurity </w:t>
      </w:r>
      <w:r w:rsidR="00D8785F" w:rsidRPr="00F03326">
        <w:rPr>
          <w:rFonts w:ascii="Tahoma" w:hAnsi="Tahoma" w:cs="Tahoma"/>
          <w:sz w:val="28"/>
          <w:szCs w:val="28"/>
        </w:rPr>
        <w:t>on campuses</w:t>
      </w:r>
      <w:r w:rsidR="005C060C">
        <w:rPr>
          <w:rFonts w:ascii="Tahoma" w:hAnsi="Tahoma" w:cs="Tahoma"/>
          <w:sz w:val="28"/>
          <w:szCs w:val="28"/>
        </w:rPr>
        <w:t>;</w:t>
      </w:r>
      <w:r w:rsidR="00D8785F" w:rsidRPr="00F03326">
        <w:rPr>
          <w:rFonts w:ascii="Tahoma" w:hAnsi="Tahoma" w:cs="Tahoma"/>
          <w:sz w:val="28"/>
          <w:szCs w:val="28"/>
        </w:rPr>
        <w:t xml:space="preserve"> disruption/instability of academic calendar due to incessant and </w:t>
      </w:r>
      <w:r w:rsidR="00D8785F" w:rsidRPr="00F03326">
        <w:rPr>
          <w:rFonts w:ascii="Tahoma" w:hAnsi="Tahoma" w:cs="Tahoma"/>
          <w:sz w:val="28"/>
          <w:szCs w:val="28"/>
        </w:rPr>
        <w:lastRenderedPageBreak/>
        <w:t xml:space="preserve">prolonged strikes; outdated </w:t>
      </w:r>
      <w:r w:rsidR="000552E0" w:rsidRPr="00F03326">
        <w:rPr>
          <w:rFonts w:ascii="Tahoma" w:hAnsi="Tahoma" w:cs="Tahoma"/>
          <w:sz w:val="28"/>
          <w:szCs w:val="28"/>
        </w:rPr>
        <w:t>curricula that are hardly relevant to contemporary national development needs, let alone global competiveness</w:t>
      </w:r>
      <w:r w:rsidR="005C060C">
        <w:rPr>
          <w:rFonts w:ascii="Tahoma" w:hAnsi="Tahoma" w:cs="Tahoma"/>
          <w:sz w:val="28"/>
          <w:szCs w:val="28"/>
        </w:rPr>
        <w:t>;</w:t>
      </w:r>
      <w:r w:rsidR="008A21C4" w:rsidRPr="00F03326">
        <w:rPr>
          <w:rFonts w:ascii="Tahoma" w:hAnsi="Tahoma" w:cs="Tahoma"/>
          <w:sz w:val="28"/>
          <w:szCs w:val="28"/>
        </w:rPr>
        <w:t xml:space="preserve"> inadequate symb</w:t>
      </w:r>
      <w:r w:rsidR="005C060C">
        <w:rPr>
          <w:rFonts w:ascii="Tahoma" w:hAnsi="Tahoma" w:cs="Tahoma"/>
          <w:sz w:val="28"/>
          <w:szCs w:val="28"/>
        </w:rPr>
        <w:t>i</w:t>
      </w:r>
      <w:r w:rsidR="008A21C4" w:rsidRPr="00F03326">
        <w:rPr>
          <w:rFonts w:ascii="Tahoma" w:hAnsi="Tahoma" w:cs="Tahoma"/>
          <w:sz w:val="28"/>
          <w:szCs w:val="28"/>
        </w:rPr>
        <w:t>o</w:t>
      </w:r>
      <w:r w:rsidR="005C060C">
        <w:rPr>
          <w:rFonts w:ascii="Tahoma" w:hAnsi="Tahoma" w:cs="Tahoma"/>
          <w:sz w:val="28"/>
          <w:szCs w:val="28"/>
        </w:rPr>
        <w:t>t</w:t>
      </w:r>
      <w:r w:rsidR="008A21C4" w:rsidRPr="00F03326">
        <w:rPr>
          <w:rFonts w:ascii="Tahoma" w:hAnsi="Tahoma" w:cs="Tahoma"/>
          <w:sz w:val="28"/>
          <w:szCs w:val="28"/>
        </w:rPr>
        <w:t xml:space="preserve">ic relationship with </w:t>
      </w:r>
      <w:r w:rsidR="009514D5">
        <w:rPr>
          <w:rFonts w:ascii="Tahoma" w:hAnsi="Tahoma" w:cs="Tahoma"/>
          <w:sz w:val="28"/>
          <w:szCs w:val="28"/>
        </w:rPr>
        <w:t>industry</w:t>
      </w:r>
      <w:r w:rsidR="006A6CD3" w:rsidRPr="00F03326">
        <w:rPr>
          <w:rFonts w:ascii="Tahoma" w:hAnsi="Tahoma" w:cs="Tahoma"/>
          <w:sz w:val="28"/>
          <w:szCs w:val="28"/>
        </w:rPr>
        <w:t xml:space="preserve"> or the organized private sector; weak</w:t>
      </w:r>
      <w:r w:rsidR="009514D5">
        <w:rPr>
          <w:rFonts w:ascii="Tahoma" w:hAnsi="Tahoma" w:cs="Tahoma"/>
          <w:sz w:val="28"/>
          <w:szCs w:val="28"/>
        </w:rPr>
        <w:t>,</w:t>
      </w:r>
      <w:r w:rsidR="006A6CD3" w:rsidRPr="00F03326">
        <w:rPr>
          <w:rFonts w:ascii="Tahoma" w:hAnsi="Tahoma" w:cs="Tahoma"/>
          <w:sz w:val="28"/>
          <w:szCs w:val="28"/>
        </w:rPr>
        <w:t xml:space="preserve"> unethical </w:t>
      </w:r>
      <w:r w:rsidR="0093631F" w:rsidRPr="00F03326">
        <w:rPr>
          <w:rFonts w:ascii="Tahoma" w:hAnsi="Tahoma" w:cs="Tahoma"/>
          <w:sz w:val="28"/>
          <w:szCs w:val="28"/>
        </w:rPr>
        <w:t xml:space="preserve">and politicized leadership at </w:t>
      </w:r>
      <w:r w:rsidR="009514D5" w:rsidRPr="00F03326">
        <w:rPr>
          <w:rFonts w:ascii="Tahoma" w:hAnsi="Tahoma" w:cs="Tahoma"/>
          <w:sz w:val="28"/>
          <w:szCs w:val="28"/>
        </w:rPr>
        <w:t xml:space="preserve">Council </w:t>
      </w:r>
      <w:r w:rsidR="0093631F" w:rsidRPr="00F03326">
        <w:rPr>
          <w:rFonts w:ascii="Tahoma" w:hAnsi="Tahoma" w:cs="Tahoma"/>
          <w:sz w:val="28"/>
          <w:szCs w:val="28"/>
        </w:rPr>
        <w:t xml:space="preserve">and </w:t>
      </w:r>
      <w:r w:rsidR="009514D5" w:rsidRPr="00F03326">
        <w:rPr>
          <w:rFonts w:ascii="Tahoma" w:hAnsi="Tahoma" w:cs="Tahoma"/>
          <w:sz w:val="28"/>
          <w:szCs w:val="28"/>
        </w:rPr>
        <w:t xml:space="preserve">Management </w:t>
      </w:r>
      <w:r w:rsidR="0093631F" w:rsidRPr="00F03326">
        <w:rPr>
          <w:rFonts w:ascii="Tahoma" w:hAnsi="Tahoma" w:cs="Tahoma"/>
          <w:sz w:val="28"/>
          <w:szCs w:val="28"/>
        </w:rPr>
        <w:t xml:space="preserve">levels; and lack of regular </w:t>
      </w:r>
      <w:r w:rsidR="00171A2B" w:rsidRPr="00F03326">
        <w:rPr>
          <w:rFonts w:ascii="Tahoma" w:hAnsi="Tahoma" w:cs="Tahoma"/>
          <w:sz w:val="28"/>
          <w:szCs w:val="28"/>
        </w:rPr>
        <w:t>Management  Audit exercise, or the implementation of its outcome, to ensure attainment of institutional goals.</w:t>
      </w:r>
      <w:r w:rsidR="008315D2">
        <w:rPr>
          <w:rFonts w:ascii="Tahoma" w:hAnsi="Tahoma" w:cs="Tahoma"/>
          <w:sz w:val="28"/>
          <w:szCs w:val="28"/>
        </w:rPr>
        <w:t>(</w:t>
      </w:r>
      <w:r w:rsidR="008315D2" w:rsidRPr="008315D2">
        <w:rPr>
          <w:rFonts w:ascii="Tahoma" w:hAnsi="Tahoma" w:cs="Tahoma"/>
          <w:b/>
          <w:sz w:val="28"/>
          <w:szCs w:val="28"/>
        </w:rPr>
        <w:t>Please, see Appendix</w:t>
      </w:r>
      <w:r w:rsidR="008315D2">
        <w:rPr>
          <w:rFonts w:ascii="Tahoma" w:hAnsi="Tahoma" w:cs="Tahoma"/>
          <w:sz w:val="28"/>
          <w:szCs w:val="28"/>
        </w:rPr>
        <w:t>)</w:t>
      </w:r>
    </w:p>
    <w:p w:rsidR="00182B45" w:rsidRPr="00182B45" w:rsidRDefault="00182B45" w:rsidP="00182B45">
      <w:pPr>
        <w:pStyle w:val="ListParagraph"/>
        <w:spacing w:line="360" w:lineRule="auto"/>
        <w:jc w:val="both"/>
        <w:rPr>
          <w:rFonts w:ascii="Tahoma" w:hAnsi="Tahoma" w:cs="Tahoma"/>
          <w:sz w:val="20"/>
          <w:szCs w:val="28"/>
        </w:rPr>
      </w:pPr>
    </w:p>
    <w:p w:rsidR="00182B45" w:rsidRDefault="001C1996" w:rsidP="00182B45">
      <w:pPr>
        <w:pStyle w:val="ListParagraph"/>
        <w:numPr>
          <w:ilvl w:val="0"/>
          <w:numId w:val="2"/>
        </w:numPr>
        <w:spacing w:line="360" w:lineRule="auto"/>
        <w:ind w:left="720"/>
        <w:jc w:val="both"/>
        <w:rPr>
          <w:rFonts w:ascii="Tahoma" w:hAnsi="Tahoma" w:cs="Tahoma"/>
          <w:sz w:val="28"/>
          <w:szCs w:val="28"/>
        </w:rPr>
      </w:pPr>
      <w:r w:rsidRPr="00732480">
        <w:rPr>
          <w:rFonts w:ascii="Tahoma" w:hAnsi="Tahoma" w:cs="Tahoma"/>
          <w:b/>
          <w:sz w:val="28"/>
          <w:szCs w:val="28"/>
        </w:rPr>
        <w:t>However</w:t>
      </w:r>
      <w:r w:rsidRPr="00F03326">
        <w:rPr>
          <w:rFonts w:ascii="Tahoma" w:hAnsi="Tahoma" w:cs="Tahoma"/>
          <w:sz w:val="28"/>
          <w:szCs w:val="28"/>
        </w:rPr>
        <w:t>, while the attribution of the observed untoward</w:t>
      </w:r>
      <w:r w:rsidR="00F03982" w:rsidRPr="00F03326">
        <w:rPr>
          <w:rFonts w:ascii="Tahoma" w:hAnsi="Tahoma" w:cs="Tahoma"/>
          <w:sz w:val="28"/>
          <w:szCs w:val="28"/>
        </w:rPr>
        <w:t xml:space="preserve"> state of our tertiary institutions to any of the foregoing factors </w:t>
      </w:r>
      <w:r w:rsidR="00400705" w:rsidRPr="00F03326">
        <w:rPr>
          <w:rFonts w:ascii="Tahoma" w:hAnsi="Tahoma" w:cs="Tahoma"/>
          <w:sz w:val="28"/>
          <w:szCs w:val="28"/>
        </w:rPr>
        <w:t>(or</w:t>
      </w:r>
      <w:r w:rsidR="00F03982" w:rsidRPr="00F03326">
        <w:rPr>
          <w:rFonts w:ascii="Tahoma" w:hAnsi="Tahoma" w:cs="Tahoma"/>
          <w:sz w:val="28"/>
          <w:szCs w:val="28"/>
        </w:rPr>
        <w:t xml:space="preserve"> their cumulated “interaction”</w:t>
      </w:r>
      <w:r w:rsidR="0016019E" w:rsidRPr="00F03326">
        <w:rPr>
          <w:rFonts w:ascii="Tahoma" w:hAnsi="Tahoma" w:cs="Tahoma"/>
          <w:sz w:val="28"/>
          <w:szCs w:val="28"/>
        </w:rPr>
        <w:t xml:space="preserve">) cannot be faulted, most of the factors are themselves consequences </w:t>
      </w:r>
      <w:r w:rsidR="00EC7E71">
        <w:rPr>
          <w:rFonts w:ascii="Tahoma" w:hAnsi="Tahoma" w:cs="Tahoma"/>
          <w:sz w:val="28"/>
          <w:szCs w:val="28"/>
        </w:rPr>
        <w:t>of the over-</w:t>
      </w:r>
      <w:proofErr w:type="spellStart"/>
      <w:r w:rsidR="00E244ED" w:rsidRPr="00F03326">
        <w:rPr>
          <w:rFonts w:ascii="Tahoma" w:hAnsi="Tahoma" w:cs="Tahoma"/>
          <w:sz w:val="28"/>
          <w:szCs w:val="28"/>
        </w:rPr>
        <w:t>arcing</w:t>
      </w:r>
      <w:proofErr w:type="spellEnd"/>
      <w:r w:rsidR="00E244ED" w:rsidRPr="00F03326">
        <w:rPr>
          <w:rFonts w:ascii="Tahoma" w:hAnsi="Tahoma" w:cs="Tahoma"/>
          <w:sz w:val="28"/>
          <w:szCs w:val="28"/>
        </w:rPr>
        <w:t xml:space="preserve"> </w:t>
      </w:r>
      <w:r w:rsidR="00E244ED" w:rsidRPr="00DC3EAF">
        <w:rPr>
          <w:rFonts w:ascii="Tahoma" w:hAnsi="Tahoma" w:cs="Tahoma"/>
          <w:b/>
          <w:sz w:val="28"/>
          <w:szCs w:val="28"/>
        </w:rPr>
        <w:t>dominant ethos</w:t>
      </w:r>
      <w:r w:rsidR="00E244ED" w:rsidRPr="00F03326">
        <w:rPr>
          <w:rFonts w:ascii="Tahoma" w:hAnsi="Tahoma" w:cs="Tahoma"/>
          <w:sz w:val="28"/>
          <w:szCs w:val="28"/>
        </w:rPr>
        <w:t xml:space="preserve"> which emerged in the country</w:t>
      </w:r>
      <w:r w:rsidR="00E7501B" w:rsidRPr="00F03326">
        <w:rPr>
          <w:rFonts w:ascii="Tahoma" w:hAnsi="Tahoma" w:cs="Tahoma"/>
          <w:sz w:val="28"/>
          <w:szCs w:val="28"/>
        </w:rPr>
        <w:t xml:space="preserve"> in the last half of the seventies and became institutionalized by the mid-eighties</w:t>
      </w:r>
      <w:r w:rsidR="004C2E35" w:rsidRPr="00F03326">
        <w:rPr>
          <w:rFonts w:ascii="Tahoma" w:hAnsi="Tahoma" w:cs="Tahoma"/>
          <w:sz w:val="28"/>
          <w:szCs w:val="28"/>
        </w:rPr>
        <w:t>:</w:t>
      </w:r>
      <w:r w:rsidR="008379B2" w:rsidRPr="00F03326">
        <w:rPr>
          <w:rFonts w:ascii="Tahoma" w:hAnsi="Tahoma" w:cs="Tahoma"/>
          <w:sz w:val="28"/>
          <w:szCs w:val="28"/>
        </w:rPr>
        <w:t xml:space="preserve"> </w:t>
      </w:r>
      <w:r w:rsidR="008379B2" w:rsidRPr="00EC7E71">
        <w:rPr>
          <w:rFonts w:ascii="Tahoma" w:hAnsi="Tahoma" w:cs="Tahoma"/>
          <w:b/>
          <w:sz w:val="28"/>
          <w:szCs w:val="28"/>
        </w:rPr>
        <w:t>the elevation of “</w:t>
      </w:r>
      <w:r w:rsidR="007E1A44" w:rsidRPr="00EC7E71">
        <w:rPr>
          <w:rFonts w:ascii="Tahoma" w:hAnsi="Tahoma" w:cs="Tahoma"/>
          <w:b/>
          <w:sz w:val="28"/>
          <w:szCs w:val="28"/>
        </w:rPr>
        <w:t xml:space="preserve">individual </w:t>
      </w:r>
      <w:r w:rsidR="00400705" w:rsidRPr="00EC7E71">
        <w:rPr>
          <w:rFonts w:ascii="Tahoma" w:hAnsi="Tahoma" w:cs="Tahoma"/>
          <w:b/>
          <w:sz w:val="28"/>
          <w:szCs w:val="28"/>
        </w:rPr>
        <w:t>interest over</w:t>
      </w:r>
      <w:r w:rsidR="007E1A44" w:rsidRPr="00EC7E71">
        <w:rPr>
          <w:rFonts w:ascii="Tahoma" w:hAnsi="Tahoma" w:cs="Tahoma"/>
          <w:b/>
          <w:sz w:val="28"/>
          <w:szCs w:val="28"/>
        </w:rPr>
        <w:t xml:space="preserve"> and above “collective interest</w:t>
      </w:r>
      <w:r w:rsidR="00400705" w:rsidRPr="00F03326">
        <w:rPr>
          <w:rFonts w:ascii="Tahoma" w:hAnsi="Tahoma" w:cs="Tahoma"/>
          <w:sz w:val="28"/>
          <w:szCs w:val="28"/>
        </w:rPr>
        <w:t xml:space="preserve">”. </w:t>
      </w:r>
      <w:r w:rsidR="00EC7E71">
        <w:rPr>
          <w:rFonts w:ascii="Tahoma" w:hAnsi="Tahoma" w:cs="Tahoma"/>
          <w:sz w:val="28"/>
          <w:szCs w:val="28"/>
        </w:rPr>
        <w:t>And</w:t>
      </w:r>
      <w:r w:rsidR="00EC7B86" w:rsidRPr="00F03326">
        <w:rPr>
          <w:rFonts w:ascii="Tahoma" w:hAnsi="Tahoma" w:cs="Tahoma"/>
          <w:sz w:val="28"/>
          <w:szCs w:val="28"/>
        </w:rPr>
        <w:t xml:space="preserve"> this subordination of the letter to the former is the causative-context of the demise of the erstwhile culture of </w:t>
      </w:r>
      <w:r w:rsidR="008A61C3" w:rsidRPr="00F03326">
        <w:rPr>
          <w:rFonts w:ascii="Tahoma" w:hAnsi="Tahoma" w:cs="Tahoma"/>
          <w:sz w:val="28"/>
          <w:szCs w:val="28"/>
        </w:rPr>
        <w:t>integrity</w:t>
      </w:r>
      <w:r w:rsidR="00EC7B86" w:rsidRPr="00F03326">
        <w:rPr>
          <w:rFonts w:ascii="Tahoma" w:hAnsi="Tahoma" w:cs="Tahoma"/>
          <w:sz w:val="28"/>
          <w:szCs w:val="28"/>
        </w:rPr>
        <w:t xml:space="preserve">, </w:t>
      </w:r>
      <w:r w:rsidR="008A61C3" w:rsidRPr="00F03326">
        <w:rPr>
          <w:rFonts w:ascii="Tahoma" w:hAnsi="Tahoma" w:cs="Tahoma"/>
          <w:sz w:val="28"/>
          <w:szCs w:val="28"/>
        </w:rPr>
        <w:t xml:space="preserve">transparency and accountability and, correspondingly, the </w:t>
      </w:r>
      <w:proofErr w:type="spellStart"/>
      <w:r w:rsidR="00867376" w:rsidRPr="00F03326">
        <w:rPr>
          <w:rFonts w:ascii="Tahoma" w:hAnsi="Tahoma" w:cs="Tahoma"/>
          <w:sz w:val="28"/>
          <w:szCs w:val="28"/>
        </w:rPr>
        <w:t>extensification</w:t>
      </w:r>
      <w:proofErr w:type="spellEnd"/>
      <w:r w:rsidR="00867376" w:rsidRPr="00F03326">
        <w:rPr>
          <w:rFonts w:ascii="Tahoma" w:hAnsi="Tahoma" w:cs="Tahoma"/>
          <w:sz w:val="28"/>
          <w:szCs w:val="28"/>
        </w:rPr>
        <w:t xml:space="preserve"> and intensification of the </w:t>
      </w:r>
      <w:r w:rsidR="00EC7E71" w:rsidRPr="00F03326">
        <w:rPr>
          <w:rFonts w:ascii="Tahoma" w:hAnsi="Tahoma" w:cs="Tahoma"/>
          <w:sz w:val="28"/>
          <w:szCs w:val="28"/>
        </w:rPr>
        <w:t>cancer</w:t>
      </w:r>
      <w:r w:rsidR="00EC7E71">
        <w:rPr>
          <w:rFonts w:ascii="Tahoma" w:hAnsi="Tahoma" w:cs="Tahoma"/>
          <w:sz w:val="28"/>
          <w:szCs w:val="28"/>
        </w:rPr>
        <w:t>ous</w:t>
      </w:r>
      <w:r w:rsidR="00867376" w:rsidRPr="00F03326">
        <w:rPr>
          <w:rFonts w:ascii="Tahoma" w:hAnsi="Tahoma" w:cs="Tahoma"/>
          <w:sz w:val="28"/>
          <w:szCs w:val="28"/>
        </w:rPr>
        <w:t xml:space="preserve"> </w:t>
      </w:r>
      <w:r w:rsidR="00182B45" w:rsidRPr="00F03326">
        <w:rPr>
          <w:rFonts w:ascii="Tahoma" w:hAnsi="Tahoma" w:cs="Tahoma"/>
          <w:sz w:val="28"/>
          <w:szCs w:val="28"/>
        </w:rPr>
        <w:t xml:space="preserve">contrary: </w:t>
      </w:r>
      <w:r w:rsidR="00182B45" w:rsidRPr="00454554">
        <w:rPr>
          <w:rFonts w:ascii="Tahoma" w:hAnsi="Tahoma" w:cs="Tahoma"/>
          <w:b/>
          <w:sz w:val="28"/>
          <w:szCs w:val="28"/>
        </w:rPr>
        <w:t>corruption</w:t>
      </w:r>
      <w:r w:rsidR="00867376" w:rsidRPr="00F03326">
        <w:rPr>
          <w:rFonts w:ascii="Tahoma" w:hAnsi="Tahoma" w:cs="Tahoma"/>
          <w:sz w:val="28"/>
          <w:szCs w:val="28"/>
        </w:rPr>
        <w:t>.</w:t>
      </w:r>
    </w:p>
    <w:p w:rsidR="00182B45" w:rsidRPr="00182B45" w:rsidRDefault="00182B45" w:rsidP="00182B45">
      <w:pPr>
        <w:pStyle w:val="ListParagraph"/>
        <w:rPr>
          <w:rFonts w:ascii="Tahoma" w:hAnsi="Tahoma" w:cs="Tahoma"/>
          <w:sz w:val="14"/>
          <w:szCs w:val="28"/>
        </w:rPr>
      </w:pPr>
    </w:p>
    <w:p w:rsidR="00182B45" w:rsidRPr="00182B45" w:rsidRDefault="00182B45" w:rsidP="00182B45">
      <w:pPr>
        <w:pStyle w:val="ListParagraph"/>
        <w:spacing w:line="360" w:lineRule="auto"/>
        <w:jc w:val="both"/>
        <w:rPr>
          <w:rFonts w:ascii="Tahoma" w:hAnsi="Tahoma" w:cs="Tahoma"/>
          <w:sz w:val="10"/>
          <w:szCs w:val="28"/>
        </w:rPr>
      </w:pPr>
    </w:p>
    <w:p w:rsidR="00A305F4" w:rsidRPr="00F03326" w:rsidRDefault="00FF225D" w:rsidP="008876EF">
      <w:pPr>
        <w:pStyle w:val="ListParagraph"/>
        <w:numPr>
          <w:ilvl w:val="0"/>
          <w:numId w:val="2"/>
        </w:numPr>
        <w:spacing w:line="360" w:lineRule="auto"/>
        <w:ind w:left="720"/>
        <w:jc w:val="both"/>
        <w:rPr>
          <w:rFonts w:ascii="Tahoma" w:hAnsi="Tahoma" w:cs="Tahoma"/>
          <w:sz w:val="28"/>
          <w:szCs w:val="28"/>
        </w:rPr>
      </w:pPr>
      <w:r w:rsidRPr="00F03326">
        <w:rPr>
          <w:rFonts w:ascii="Tahoma" w:hAnsi="Tahoma" w:cs="Tahoma"/>
          <w:sz w:val="28"/>
          <w:szCs w:val="28"/>
        </w:rPr>
        <w:t xml:space="preserve">Appropriately conceptualized, and contrary to the narrow/limited monetary connotation of the term, “corruption” is </w:t>
      </w:r>
      <w:r w:rsidRPr="00454554">
        <w:rPr>
          <w:rFonts w:ascii="Tahoma" w:hAnsi="Tahoma" w:cs="Tahoma"/>
          <w:b/>
          <w:sz w:val="28"/>
          <w:szCs w:val="28"/>
        </w:rPr>
        <w:t>any</w:t>
      </w:r>
      <w:r w:rsidR="00611173" w:rsidRPr="00454554">
        <w:rPr>
          <w:rFonts w:ascii="Tahoma" w:hAnsi="Tahoma" w:cs="Tahoma"/>
          <w:b/>
          <w:sz w:val="28"/>
          <w:szCs w:val="28"/>
        </w:rPr>
        <w:t xml:space="preserve"> act or deliberate omission, in the realm of public or corporate functioning, which</w:t>
      </w:r>
      <w:r w:rsidR="00B76C95" w:rsidRPr="00454554">
        <w:rPr>
          <w:rFonts w:ascii="Tahoma" w:hAnsi="Tahoma" w:cs="Tahoma"/>
          <w:b/>
          <w:sz w:val="28"/>
          <w:szCs w:val="28"/>
        </w:rPr>
        <w:t xml:space="preserve"> gives illegitimate/or illegal benefit or advantage to the individual and to the detriment</w:t>
      </w:r>
      <w:r w:rsidR="00E70DB6" w:rsidRPr="00454554">
        <w:rPr>
          <w:rFonts w:ascii="Tahoma" w:hAnsi="Tahoma" w:cs="Tahoma"/>
          <w:b/>
          <w:sz w:val="28"/>
          <w:szCs w:val="28"/>
        </w:rPr>
        <w:t xml:space="preserve"> of the collective/public/corporate interest of the group, community or nation</w:t>
      </w:r>
      <w:r w:rsidR="00E70DB6" w:rsidRPr="00F03326">
        <w:rPr>
          <w:rFonts w:ascii="Tahoma" w:hAnsi="Tahoma" w:cs="Tahoma"/>
          <w:sz w:val="28"/>
          <w:szCs w:val="28"/>
        </w:rPr>
        <w:t xml:space="preserve"> (</w:t>
      </w:r>
      <w:proofErr w:type="spellStart"/>
      <w:r w:rsidR="00E70DB6" w:rsidRPr="00F03326">
        <w:rPr>
          <w:rFonts w:ascii="Tahoma" w:hAnsi="Tahoma" w:cs="Tahoma"/>
          <w:sz w:val="28"/>
          <w:szCs w:val="28"/>
        </w:rPr>
        <w:t>Odekunle</w:t>
      </w:r>
      <w:proofErr w:type="spellEnd"/>
      <w:r w:rsidR="00E70DB6" w:rsidRPr="00F03326">
        <w:rPr>
          <w:rFonts w:ascii="Tahoma" w:hAnsi="Tahoma" w:cs="Tahoma"/>
          <w:sz w:val="28"/>
          <w:szCs w:val="28"/>
        </w:rPr>
        <w:t xml:space="preserve">, 2008:3). The </w:t>
      </w:r>
      <w:r w:rsidR="00610448" w:rsidRPr="00F03326">
        <w:rPr>
          <w:rFonts w:ascii="Tahoma" w:hAnsi="Tahoma" w:cs="Tahoma"/>
          <w:sz w:val="28"/>
          <w:szCs w:val="28"/>
        </w:rPr>
        <w:t>money-delimited conception of corruption only “scratches”</w:t>
      </w:r>
      <w:r w:rsidR="000B5113">
        <w:rPr>
          <w:rFonts w:ascii="Tahoma" w:hAnsi="Tahoma" w:cs="Tahoma"/>
          <w:sz w:val="28"/>
          <w:szCs w:val="28"/>
        </w:rPr>
        <w:t>,</w:t>
      </w:r>
      <w:r w:rsidR="00610448" w:rsidRPr="00F03326">
        <w:rPr>
          <w:rFonts w:ascii="Tahoma" w:hAnsi="Tahoma" w:cs="Tahoma"/>
          <w:sz w:val="28"/>
          <w:szCs w:val="28"/>
        </w:rPr>
        <w:t xml:space="preserve"> as it were, the tip of the </w:t>
      </w:r>
      <w:r w:rsidR="00A305F4" w:rsidRPr="00F03326">
        <w:rPr>
          <w:rFonts w:ascii="Tahoma" w:hAnsi="Tahoma" w:cs="Tahoma"/>
          <w:sz w:val="28"/>
          <w:szCs w:val="28"/>
        </w:rPr>
        <w:t xml:space="preserve">iceberg and blindfolds people from appreciating the more damaging fact and cost of </w:t>
      </w:r>
      <w:r w:rsidR="00A305F4" w:rsidRPr="00F03326">
        <w:rPr>
          <w:rFonts w:ascii="Tahoma" w:hAnsi="Tahoma" w:cs="Tahoma"/>
          <w:sz w:val="28"/>
          <w:szCs w:val="28"/>
        </w:rPr>
        <w:lastRenderedPageBreak/>
        <w:t>other forms of corruption that are incidental, ca</w:t>
      </w:r>
      <w:r w:rsidR="000B5113">
        <w:rPr>
          <w:rFonts w:ascii="Tahoma" w:hAnsi="Tahoma" w:cs="Tahoma"/>
          <w:sz w:val="28"/>
          <w:szCs w:val="28"/>
        </w:rPr>
        <w:t>usal</w:t>
      </w:r>
      <w:r w:rsidR="00A305F4" w:rsidRPr="00F03326">
        <w:rPr>
          <w:rFonts w:ascii="Tahoma" w:hAnsi="Tahoma" w:cs="Tahoma"/>
          <w:sz w:val="28"/>
          <w:szCs w:val="28"/>
        </w:rPr>
        <w:t xml:space="preserve"> and/or consequential to the financial type </w:t>
      </w:r>
      <w:r w:rsidR="00A305F4" w:rsidRPr="000B5113">
        <w:rPr>
          <w:rFonts w:ascii="Tahoma" w:hAnsi="Tahoma" w:cs="Tahoma"/>
          <w:b/>
          <w:sz w:val="28"/>
          <w:szCs w:val="28"/>
        </w:rPr>
        <w:t>e.g.</w:t>
      </w:r>
    </w:p>
    <w:p w:rsidR="00537241" w:rsidRPr="00F03326" w:rsidRDefault="00537241" w:rsidP="008876EF">
      <w:pPr>
        <w:pStyle w:val="ListParagraph"/>
        <w:numPr>
          <w:ilvl w:val="0"/>
          <w:numId w:val="3"/>
        </w:numPr>
        <w:spacing w:line="360" w:lineRule="auto"/>
        <w:jc w:val="both"/>
        <w:rPr>
          <w:rFonts w:ascii="Tahoma" w:hAnsi="Tahoma" w:cs="Tahoma"/>
          <w:sz w:val="28"/>
          <w:szCs w:val="28"/>
        </w:rPr>
      </w:pPr>
      <w:r w:rsidRPr="00F03326">
        <w:rPr>
          <w:rFonts w:ascii="Tahoma" w:hAnsi="Tahoma" w:cs="Tahoma"/>
          <w:sz w:val="28"/>
          <w:szCs w:val="28"/>
        </w:rPr>
        <w:t>Policy/legalized corruption;</w:t>
      </w:r>
    </w:p>
    <w:p w:rsidR="00537241" w:rsidRPr="00F03326" w:rsidRDefault="00537241" w:rsidP="008876EF">
      <w:pPr>
        <w:pStyle w:val="ListParagraph"/>
        <w:numPr>
          <w:ilvl w:val="0"/>
          <w:numId w:val="3"/>
        </w:numPr>
        <w:spacing w:line="360" w:lineRule="auto"/>
        <w:jc w:val="both"/>
        <w:rPr>
          <w:rFonts w:ascii="Tahoma" w:hAnsi="Tahoma" w:cs="Tahoma"/>
          <w:sz w:val="28"/>
          <w:szCs w:val="28"/>
        </w:rPr>
      </w:pPr>
      <w:r w:rsidRPr="00F03326">
        <w:rPr>
          <w:rFonts w:ascii="Tahoma" w:hAnsi="Tahoma" w:cs="Tahoma"/>
          <w:sz w:val="28"/>
          <w:szCs w:val="28"/>
        </w:rPr>
        <w:t>Political/electoral corruption;</w:t>
      </w:r>
    </w:p>
    <w:p w:rsidR="00B1156E" w:rsidRPr="00F03326" w:rsidRDefault="00B1156E" w:rsidP="008876EF">
      <w:pPr>
        <w:pStyle w:val="ListParagraph"/>
        <w:numPr>
          <w:ilvl w:val="0"/>
          <w:numId w:val="3"/>
        </w:numPr>
        <w:spacing w:line="360" w:lineRule="auto"/>
        <w:jc w:val="both"/>
        <w:rPr>
          <w:rFonts w:ascii="Tahoma" w:hAnsi="Tahoma" w:cs="Tahoma"/>
          <w:sz w:val="28"/>
          <w:szCs w:val="28"/>
        </w:rPr>
      </w:pPr>
      <w:r w:rsidRPr="00F03326">
        <w:rPr>
          <w:rFonts w:ascii="Tahoma" w:hAnsi="Tahoma" w:cs="Tahoma"/>
          <w:sz w:val="28"/>
          <w:szCs w:val="28"/>
        </w:rPr>
        <w:t>Administrative/bureaucratic corruption;</w:t>
      </w:r>
    </w:p>
    <w:p w:rsidR="00B1156E" w:rsidRPr="00F03326" w:rsidRDefault="00B1156E" w:rsidP="008876EF">
      <w:pPr>
        <w:pStyle w:val="ListParagraph"/>
        <w:numPr>
          <w:ilvl w:val="0"/>
          <w:numId w:val="3"/>
        </w:numPr>
        <w:spacing w:line="360" w:lineRule="auto"/>
        <w:jc w:val="both"/>
        <w:rPr>
          <w:rFonts w:ascii="Tahoma" w:hAnsi="Tahoma" w:cs="Tahoma"/>
          <w:sz w:val="28"/>
          <w:szCs w:val="28"/>
        </w:rPr>
      </w:pPr>
      <w:r w:rsidRPr="00F03326">
        <w:rPr>
          <w:rFonts w:ascii="Tahoma" w:hAnsi="Tahoma" w:cs="Tahoma"/>
          <w:sz w:val="28"/>
          <w:szCs w:val="28"/>
        </w:rPr>
        <w:t xml:space="preserve">Professional/occupational corruption; and </w:t>
      </w:r>
    </w:p>
    <w:p w:rsidR="00B1156E" w:rsidRDefault="00B1156E" w:rsidP="008876EF">
      <w:pPr>
        <w:pStyle w:val="ListParagraph"/>
        <w:numPr>
          <w:ilvl w:val="0"/>
          <w:numId w:val="3"/>
        </w:numPr>
        <w:spacing w:line="360" w:lineRule="auto"/>
        <w:jc w:val="both"/>
        <w:rPr>
          <w:rFonts w:ascii="Tahoma" w:hAnsi="Tahoma" w:cs="Tahoma"/>
          <w:sz w:val="28"/>
          <w:szCs w:val="28"/>
        </w:rPr>
      </w:pPr>
      <w:r w:rsidRPr="00F03326">
        <w:rPr>
          <w:rFonts w:ascii="Tahoma" w:hAnsi="Tahoma" w:cs="Tahoma"/>
          <w:sz w:val="28"/>
          <w:szCs w:val="28"/>
        </w:rPr>
        <w:t>Artisan/work-place/routine corruption.</w:t>
      </w:r>
    </w:p>
    <w:p w:rsidR="000B5113" w:rsidRPr="000B5113" w:rsidRDefault="000B5113" w:rsidP="000B5113">
      <w:pPr>
        <w:pStyle w:val="ListParagraph"/>
        <w:spacing w:line="360" w:lineRule="auto"/>
        <w:ind w:left="2520"/>
        <w:jc w:val="both"/>
        <w:rPr>
          <w:rFonts w:ascii="Tahoma" w:hAnsi="Tahoma" w:cs="Tahoma"/>
          <w:sz w:val="24"/>
          <w:szCs w:val="28"/>
        </w:rPr>
      </w:pPr>
    </w:p>
    <w:p w:rsidR="00F30576" w:rsidRDefault="00D02C70" w:rsidP="008876EF">
      <w:pPr>
        <w:pStyle w:val="ListParagraph"/>
        <w:numPr>
          <w:ilvl w:val="0"/>
          <w:numId w:val="4"/>
        </w:numPr>
        <w:spacing w:line="360" w:lineRule="auto"/>
        <w:ind w:left="540" w:hanging="270"/>
        <w:jc w:val="both"/>
        <w:rPr>
          <w:rFonts w:ascii="Tahoma" w:hAnsi="Tahoma" w:cs="Tahoma"/>
          <w:sz w:val="28"/>
          <w:szCs w:val="28"/>
        </w:rPr>
      </w:pPr>
      <w:r w:rsidRPr="00F03326">
        <w:rPr>
          <w:rFonts w:ascii="Tahoma" w:hAnsi="Tahoma" w:cs="Tahoma"/>
          <w:sz w:val="28"/>
          <w:szCs w:val="28"/>
        </w:rPr>
        <w:t xml:space="preserve">The fact and the endemic prevalence of corruption in our society </w:t>
      </w:r>
      <w:proofErr w:type="gramStart"/>
      <w:r w:rsidRPr="00F03326">
        <w:rPr>
          <w:rFonts w:ascii="Tahoma" w:hAnsi="Tahoma" w:cs="Tahoma"/>
          <w:sz w:val="28"/>
          <w:szCs w:val="28"/>
        </w:rPr>
        <w:t>is</w:t>
      </w:r>
      <w:proofErr w:type="gramEnd"/>
      <w:r w:rsidRPr="00F03326">
        <w:rPr>
          <w:rFonts w:ascii="Tahoma" w:hAnsi="Tahoma" w:cs="Tahoma"/>
          <w:sz w:val="28"/>
          <w:szCs w:val="28"/>
        </w:rPr>
        <w:t xml:space="preserve"> not in doubt. And neither is its unquantifiable damage to, and definit</w:t>
      </w:r>
      <w:r w:rsidR="000B5113">
        <w:rPr>
          <w:rFonts w:ascii="Tahoma" w:hAnsi="Tahoma" w:cs="Tahoma"/>
          <w:sz w:val="28"/>
          <w:szCs w:val="28"/>
        </w:rPr>
        <w:t>ive</w:t>
      </w:r>
      <w:r w:rsidRPr="00F03326">
        <w:rPr>
          <w:rFonts w:ascii="Tahoma" w:hAnsi="Tahoma" w:cs="Tahoma"/>
          <w:sz w:val="28"/>
          <w:szCs w:val="28"/>
        </w:rPr>
        <w:t xml:space="preserve"> untoward consequences for, our economy and </w:t>
      </w:r>
      <w:r w:rsidR="00C8159F" w:rsidRPr="00F03326">
        <w:rPr>
          <w:rFonts w:ascii="Tahoma" w:hAnsi="Tahoma" w:cs="Tahoma"/>
          <w:sz w:val="28"/>
          <w:szCs w:val="28"/>
        </w:rPr>
        <w:t xml:space="preserve">polity (in all conceivable respects) contestable. </w:t>
      </w:r>
      <w:r w:rsidR="004E3D60" w:rsidRPr="00E57973">
        <w:rPr>
          <w:rFonts w:ascii="Tahoma" w:hAnsi="Tahoma" w:cs="Tahoma"/>
          <w:b/>
          <w:sz w:val="28"/>
          <w:szCs w:val="28"/>
        </w:rPr>
        <w:t>However</w:t>
      </w:r>
      <w:r w:rsidR="00C8159F" w:rsidRPr="00F03326">
        <w:rPr>
          <w:rFonts w:ascii="Tahoma" w:hAnsi="Tahoma" w:cs="Tahoma"/>
          <w:sz w:val="28"/>
          <w:szCs w:val="28"/>
        </w:rPr>
        <w:t xml:space="preserve">, the overall </w:t>
      </w:r>
      <w:r w:rsidR="006F1DBB" w:rsidRPr="00F03326">
        <w:rPr>
          <w:rFonts w:ascii="Tahoma" w:hAnsi="Tahoma" w:cs="Tahoma"/>
          <w:sz w:val="28"/>
          <w:szCs w:val="28"/>
        </w:rPr>
        <w:t>cost burden of corruption is most manifest in the fact that even though the country continues to “grow”</w:t>
      </w:r>
      <w:r w:rsidR="005A5FAC" w:rsidRPr="00F03326">
        <w:rPr>
          <w:rFonts w:ascii="Tahoma" w:hAnsi="Tahoma" w:cs="Tahoma"/>
          <w:sz w:val="28"/>
          <w:szCs w:val="28"/>
        </w:rPr>
        <w:t xml:space="preserve"> physically and materially and a tiny fraction of the population continues to be wealthier and wealthier via that growth, our “development” out</w:t>
      </w:r>
      <w:r w:rsidR="00CB6020" w:rsidRPr="00F03326">
        <w:rPr>
          <w:rFonts w:ascii="Tahoma" w:hAnsi="Tahoma" w:cs="Tahoma"/>
          <w:sz w:val="28"/>
          <w:szCs w:val="28"/>
        </w:rPr>
        <w:t xml:space="preserve">put is anything but the desirable economic and social objectives for the overwhelming majority of the population. </w:t>
      </w:r>
      <w:r w:rsidR="00CB6020" w:rsidRPr="00E57973">
        <w:rPr>
          <w:rFonts w:ascii="Tahoma" w:hAnsi="Tahoma" w:cs="Tahoma"/>
          <w:b/>
          <w:sz w:val="28"/>
          <w:szCs w:val="28"/>
        </w:rPr>
        <w:t xml:space="preserve">Corruption </w:t>
      </w:r>
      <w:r w:rsidR="00F30576" w:rsidRPr="00E57973">
        <w:rPr>
          <w:rFonts w:ascii="Tahoma" w:hAnsi="Tahoma" w:cs="Tahoma"/>
          <w:b/>
          <w:sz w:val="28"/>
          <w:szCs w:val="28"/>
        </w:rPr>
        <w:t>is the “intervening variable” that prevents the translation of “growth” into “development</w:t>
      </w:r>
      <w:r w:rsidR="00F30576" w:rsidRPr="00F03326">
        <w:rPr>
          <w:rFonts w:ascii="Tahoma" w:hAnsi="Tahoma" w:cs="Tahoma"/>
          <w:sz w:val="28"/>
          <w:szCs w:val="28"/>
        </w:rPr>
        <w:t>”.</w:t>
      </w:r>
    </w:p>
    <w:p w:rsidR="00182B45" w:rsidRPr="00182B45" w:rsidRDefault="00182B45" w:rsidP="00182B45">
      <w:pPr>
        <w:pStyle w:val="ListParagraph"/>
        <w:spacing w:line="360" w:lineRule="auto"/>
        <w:ind w:left="540"/>
        <w:jc w:val="both"/>
        <w:rPr>
          <w:rFonts w:ascii="Tahoma" w:hAnsi="Tahoma" w:cs="Tahoma"/>
          <w:sz w:val="18"/>
          <w:szCs w:val="28"/>
        </w:rPr>
      </w:pPr>
    </w:p>
    <w:p w:rsidR="00F50FD0" w:rsidRDefault="00357913" w:rsidP="008876EF">
      <w:pPr>
        <w:pStyle w:val="ListParagraph"/>
        <w:numPr>
          <w:ilvl w:val="0"/>
          <w:numId w:val="4"/>
        </w:numPr>
        <w:spacing w:line="360" w:lineRule="auto"/>
        <w:ind w:left="540"/>
        <w:jc w:val="both"/>
        <w:rPr>
          <w:rFonts w:ascii="Tahoma" w:hAnsi="Tahoma" w:cs="Tahoma"/>
          <w:sz w:val="28"/>
          <w:szCs w:val="28"/>
        </w:rPr>
      </w:pPr>
      <w:proofErr w:type="gramStart"/>
      <w:r w:rsidRPr="00F03326">
        <w:rPr>
          <w:rFonts w:ascii="Tahoma" w:hAnsi="Tahoma" w:cs="Tahoma"/>
          <w:sz w:val="28"/>
          <w:szCs w:val="28"/>
        </w:rPr>
        <w:t>It goes</w:t>
      </w:r>
      <w:proofErr w:type="gramEnd"/>
      <w:r w:rsidRPr="00F03326">
        <w:rPr>
          <w:rFonts w:ascii="Tahoma" w:hAnsi="Tahoma" w:cs="Tahoma"/>
          <w:sz w:val="28"/>
          <w:szCs w:val="28"/>
        </w:rPr>
        <w:t xml:space="preserve"> without saying that tertiary institutions (and the whole of the education sector) are part and parcel of the</w:t>
      </w:r>
      <w:r w:rsidR="006E370C" w:rsidRPr="00F03326">
        <w:rPr>
          <w:rFonts w:ascii="Tahoma" w:hAnsi="Tahoma" w:cs="Tahoma"/>
          <w:sz w:val="28"/>
          <w:szCs w:val="28"/>
        </w:rPr>
        <w:t xml:space="preserve"> Nigeria</w:t>
      </w:r>
      <w:r w:rsidR="004D62A6">
        <w:rPr>
          <w:rFonts w:ascii="Tahoma" w:hAnsi="Tahoma" w:cs="Tahoma"/>
          <w:sz w:val="28"/>
          <w:szCs w:val="28"/>
        </w:rPr>
        <w:t>n</w:t>
      </w:r>
      <w:r w:rsidR="006E370C" w:rsidRPr="00F03326">
        <w:rPr>
          <w:rFonts w:ascii="Tahoma" w:hAnsi="Tahoma" w:cs="Tahoma"/>
          <w:sz w:val="28"/>
          <w:szCs w:val="28"/>
        </w:rPr>
        <w:t xml:space="preserve"> </w:t>
      </w:r>
      <w:r w:rsidR="004D62A6" w:rsidRPr="00F03326">
        <w:rPr>
          <w:rFonts w:ascii="Tahoma" w:hAnsi="Tahoma" w:cs="Tahoma"/>
          <w:sz w:val="28"/>
          <w:szCs w:val="28"/>
        </w:rPr>
        <w:t xml:space="preserve">society </w:t>
      </w:r>
      <w:r w:rsidR="006E370C" w:rsidRPr="00F03326">
        <w:rPr>
          <w:rFonts w:ascii="Tahoma" w:hAnsi="Tahoma" w:cs="Tahoma"/>
          <w:sz w:val="28"/>
          <w:szCs w:val="28"/>
        </w:rPr>
        <w:t xml:space="preserve">and, therefore, could not have remained immune from its dominant ethos nor “escaped” its consequences in terms corrupt practices and below-optimum sector-output. The introduction of the </w:t>
      </w:r>
      <w:proofErr w:type="spellStart"/>
      <w:r w:rsidR="006E370C" w:rsidRPr="00F03326">
        <w:rPr>
          <w:rFonts w:ascii="Tahoma" w:hAnsi="Tahoma" w:cs="Tahoma"/>
          <w:sz w:val="28"/>
          <w:szCs w:val="28"/>
        </w:rPr>
        <w:t>Babangida</w:t>
      </w:r>
      <w:proofErr w:type="spellEnd"/>
      <w:r w:rsidR="006E370C" w:rsidRPr="00F03326">
        <w:rPr>
          <w:rFonts w:ascii="Tahoma" w:hAnsi="Tahoma" w:cs="Tahoma"/>
          <w:sz w:val="28"/>
          <w:szCs w:val="28"/>
        </w:rPr>
        <w:t xml:space="preserve"> regime</w:t>
      </w:r>
      <w:r w:rsidR="00F5110B" w:rsidRPr="00F03326">
        <w:rPr>
          <w:rFonts w:ascii="Tahoma" w:hAnsi="Tahoma" w:cs="Tahoma"/>
          <w:sz w:val="28"/>
          <w:szCs w:val="28"/>
        </w:rPr>
        <w:t xml:space="preserve">’s infamous Structural Adjustment </w:t>
      </w:r>
      <w:proofErr w:type="spellStart"/>
      <w:r w:rsidR="00F5110B" w:rsidRPr="00F03326">
        <w:rPr>
          <w:rFonts w:ascii="Tahoma" w:hAnsi="Tahoma" w:cs="Tahoma"/>
          <w:sz w:val="28"/>
          <w:szCs w:val="28"/>
        </w:rPr>
        <w:t>Programme</w:t>
      </w:r>
      <w:proofErr w:type="spellEnd"/>
      <w:r w:rsidR="00F5110B" w:rsidRPr="00F03326">
        <w:rPr>
          <w:rFonts w:ascii="Tahoma" w:hAnsi="Tahoma" w:cs="Tahoma"/>
          <w:sz w:val="28"/>
          <w:szCs w:val="28"/>
        </w:rPr>
        <w:t xml:space="preserve"> (a.k.a. SAP), along with the incipient </w:t>
      </w:r>
      <w:r w:rsidR="00B638DD" w:rsidRPr="00F03326">
        <w:rPr>
          <w:rFonts w:ascii="Tahoma" w:hAnsi="Tahoma" w:cs="Tahoma"/>
          <w:sz w:val="28"/>
          <w:szCs w:val="28"/>
        </w:rPr>
        <w:t>infusion of military dictatorship into the education sector, marked the “formal</w:t>
      </w:r>
      <w:r w:rsidR="00F50FD0" w:rsidRPr="00F03326">
        <w:rPr>
          <w:rFonts w:ascii="Tahoma" w:hAnsi="Tahoma" w:cs="Tahoma"/>
          <w:sz w:val="28"/>
          <w:szCs w:val="28"/>
        </w:rPr>
        <w:t>”</w:t>
      </w:r>
      <w:r w:rsidR="00B638DD" w:rsidRPr="00F03326">
        <w:rPr>
          <w:rFonts w:ascii="Tahoma" w:hAnsi="Tahoma" w:cs="Tahoma"/>
          <w:sz w:val="28"/>
          <w:szCs w:val="28"/>
        </w:rPr>
        <w:t xml:space="preserve"> but undeclared</w:t>
      </w:r>
      <w:r w:rsidR="00F50FD0" w:rsidRPr="00F03326">
        <w:rPr>
          <w:rFonts w:ascii="Tahoma" w:hAnsi="Tahoma" w:cs="Tahoma"/>
          <w:sz w:val="28"/>
          <w:szCs w:val="28"/>
        </w:rPr>
        <w:t xml:space="preserve"> “entry” of corruption into tertiary institution</w:t>
      </w:r>
      <w:r w:rsidR="004D62A6">
        <w:rPr>
          <w:rFonts w:ascii="Tahoma" w:hAnsi="Tahoma" w:cs="Tahoma"/>
          <w:sz w:val="28"/>
          <w:szCs w:val="28"/>
        </w:rPr>
        <w:t>s</w:t>
      </w:r>
      <w:r w:rsidR="00F50FD0" w:rsidRPr="00F03326">
        <w:rPr>
          <w:rFonts w:ascii="Tahoma" w:hAnsi="Tahoma" w:cs="Tahoma"/>
          <w:sz w:val="28"/>
          <w:szCs w:val="28"/>
        </w:rPr>
        <w:t xml:space="preserve"> in the country.</w:t>
      </w:r>
    </w:p>
    <w:p w:rsidR="00182B45" w:rsidRPr="00182B45" w:rsidRDefault="00182B45" w:rsidP="00182B45">
      <w:pPr>
        <w:spacing w:line="360" w:lineRule="auto"/>
        <w:jc w:val="both"/>
        <w:rPr>
          <w:rFonts w:ascii="Tahoma" w:hAnsi="Tahoma" w:cs="Tahoma"/>
          <w:sz w:val="4"/>
          <w:szCs w:val="28"/>
        </w:rPr>
      </w:pPr>
    </w:p>
    <w:p w:rsidR="006868E2" w:rsidRDefault="00B638DD" w:rsidP="008876EF">
      <w:pPr>
        <w:pStyle w:val="ListParagraph"/>
        <w:numPr>
          <w:ilvl w:val="0"/>
          <w:numId w:val="4"/>
        </w:numPr>
        <w:spacing w:line="360" w:lineRule="auto"/>
        <w:ind w:left="450" w:hanging="270"/>
        <w:jc w:val="both"/>
        <w:rPr>
          <w:rFonts w:ascii="Tahoma" w:hAnsi="Tahoma" w:cs="Tahoma"/>
          <w:sz w:val="28"/>
          <w:szCs w:val="28"/>
        </w:rPr>
      </w:pPr>
      <w:r w:rsidRPr="00F03326">
        <w:rPr>
          <w:rFonts w:ascii="Tahoma" w:hAnsi="Tahoma" w:cs="Tahoma"/>
          <w:sz w:val="28"/>
          <w:szCs w:val="28"/>
        </w:rPr>
        <w:lastRenderedPageBreak/>
        <w:t xml:space="preserve"> </w:t>
      </w:r>
      <w:r w:rsidR="00F5110B" w:rsidRPr="00F03326">
        <w:rPr>
          <w:rFonts w:ascii="Tahoma" w:hAnsi="Tahoma" w:cs="Tahoma"/>
          <w:sz w:val="28"/>
          <w:szCs w:val="28"/>
        </w:rPr>
        <w:t xml:space="preserve"> </w:t>
      </w:r>
      <w:r w:rsidR="00862D98" w:rsidRPr="00F03326">
        <w:rPr>
          <w:rFonts w:ascii="Tahoma" w:hAnsi="Tahoma" w:cs="Tahoma"/>
          <w:sz w:val="28"/>
          <w:szCs w:val="28"/>
        </w:rPr>
        <w:t>This “external” environment, sy</w:t>
      </w:r>
      <w:r w:rsidR="00F273D1" w:rsidRPr="00F03326">
        <w:rPr>
          <w:rFonts w:ascii="Tahoma" w:hAnsi="Tahoma" w:cs="Tahoma"/>
          <w:sz w:val="28"/>
          <w:szCs w:val="28"/>
        </w:rPr>
        <w:t xml:space="preserve">stemic and immediate, incubated the “internal” one in the institutions and resulted in the gradual but observable emergence of assorted un-ethical and </w:t>
      </w:r>
      <w:proofErr w:type="spellStart"/>
      <w:r w:rsidR="00F273D1" w:rsidRPr="00F03326">
        <w:rPr>
          <w:rFonts w:ascii="Tahoma" w:hAnsi="Tahoma" w:cs="Tahoma"/>
          <w:sz w:val="28"/>
          <w:szCs w:val="28"/>
        </w:rPr>
        <w:t>o</w:t>
      </w:r>
      <w:r w:rsidR="007C0732">
        <w:rPr>
          <w:rFonts w:ascii="Tahoma" w:hAnsi="Tahoma" w:cs="Tahoma"/>
          <w:sz w:val="28"/>
          <w:szCs w:val="28"/>
        </w:rPr>
        <w:t>u</w:t>
      </w:r>
      <w:r w:rsidR="00F273D1" w:rsidRPr="00F03326">
        <w:rPr>
          <w:rFonts w:ascii="Tahoma" w:hAnsi="Tahoma" w:cs="Tahoma"/>
          <w:sz w:val="28"/>
          <w:szCs w:val="28"/>
        </w:rPr>
        <w:t>trightly</w:t>
      </w:r>
      <w:proofErr w:type="spellEnd"/>
      <w:r w:rsidR="00F273D1" w:rsidRPr="00F03326">
        <w:rPr>
          <w:rFonts w:ascii="Tahoma" w:hAnsi="Tahoma" w:cs="Tahoma"/>
          <w:sz w:val="28"/>
          <w:szCs w:val="28"/>
        </w:rPr>
        <w:t>-corrupt practices</w:t>
      </w:r>
      <w:r w:rsidR="0084138C" w:rsidRPr="00F03326">
        <w:rPr>
          <w:rFonts w:ascii="Tahoma" w:hAnsi="Tahoma" w:cs="Tahoma"/>
          <w:sz w:val="28"/>
          <w:szCs w:val="28"/>
        </w:rPr>
        <w:t xml:space="preserve"> </w:t>
      </w:r>
      <w:r w:rsidR="0084138C" w:rsidRPr="00A07035">
        <w:rPr>
          <w:rFonts w:ascii="Tahoma" w:hAnsi="Tahoma" w:cs="Tahoma"/>
          <w:b/>
          <w:sz w:val="28"/>
          <w:szCs w:val="28"/>
        </w:rPr>
        <w:t>in various important and peripheral</w:t>
      </w:r>
      <w:r w:rsidR="00E61426" w:rsidRPr="00A07035">
        <w:rPr>
          <w:rFonts w:ascii="Tahoma" w:hAnsi="Tahoma" w:cs="Tahoma"/>
          <w:b/>
          <w:sz w:val="28"/>
          <w:szCs w:val="28"/>
        </w:rPr>
        <w:t xml:space="preserve"> </w:t>
      </w:r>
      <w:r w:rsidR="007C0732">
        <w:rPr>
          <w:rFonts w:ascii="Tahoma" w:hAnsi="Tahoma" w:cs="Tahoma"/>
          <w:b/>
          <w:sz w:val="28"/>
          <w:szCs w:val="28"/>
        </w:rPr>
        <w:t>l</w:t>
      </w:r>
      <w:r w:rsidR="00E61426" w:rsidRPr="00A07035">
        <w:rPr>
          <w:rFonts w:ascii="Tahoma" w:hAnsi="Tahoma" w:cs="Tahoma"/>
          <w:b/>
          <w:sz w:val="28"/>
          <w:szCs w:val="28"/>
        </w:rPr>
        <w:t>oci</w:t>
      </w:r>
      <w:r w:rsidR="00E61426" w:rsidRPr="00F03326">
        <w:rPr>
          <w:rFonts w:ascii="Tahoma" w:hAnsi="Tahoma" w:cs="Tahoma"/>
          <w:sz w:val="28"/>
          <w:szCs w:val="28"/>
        </w:rPr>
        <w:t xml:space="preserve"> in the institutions, </w:t>
      </w:r>
      <w:r w:rsidR="00E61426" w:rsidRPr="007C0732">
        <w:rPr>
          <w:rFonts w:ascii="Tahoma" w:hAnsi="Tahoma" w:cs="Tahoma"/>
          <w:b/>
          <w:sz w:val="28"/>
          <w:szCs w:val="28"/>
        </w:rPr>
        <w:t>via</w:t>
      </w:r>
      <w:r w:rsidR="00E61426" w:rsidRPr="00F03326">
        <w:rPr>
          <w:rFonts w:ascii="Tahoma" w:hAnsi="Tahoma" w:cs="Tahoma"/>
          <w:sz w:val="28"/>
          <w:szCs w:val="28"/>
        </w:rPr>
        <w:t xml:space="preserve"> varying avenues; </w:t>
      </w:r>
      <w:r w:rsidR="007C0732" w:rsidRPr="00F03326">
        <w:rPr>
          <w:rFonts w:ascii="Tahoma" w:hAnsi="Tahoma" w:cs="Tahoma"/>
          <w:sz w:val="28"/>
          <w:szCs w:val="28"/>
        </w:rPr>
        <w:t xml:space="preserve">Governing </w:t>
      </w:r>
      <w:r w:rsidR="00E61426" w:rsidRPr="00F03326">
        <w:rPr>
          <w:rFonts w:ascii="Tahoma" w:hAnsi="Tahoma" w:cs="Tahoma"/>
          <w:sz w:val="28"/>
          <w:szCs w:val="28"/>
        </w:rPr>
        <w:t xml:space="preserve">Councils, Chief </w:t>
      </w:r>
      <w:r w:rsidR="00D07106" w:rsidRPr="00F03326">
        <w:rPr>
          <w:rFonts w:ascii="Tahoma" w:hAnsi="Tahoma" w:cs="Tahoma"/>
          <w:sz w:val="28"/>
          <w:szCs w:val="28"/>
        </w:rPr>
        <w:t>Executives, Registry  Departments, Bursaries, Works/Mainten</w:t>
      </w:r>
      <w:r w:rsidR="00F013E7" w:rsidRPr="00F03326">
        <w:rPr>
          <w:rFonts w:ascii="Tahoma" w:hAnsi="Tahoma" w:cs="Tahoma"/>
          <w:sz w:val="28"/>
          <w:szCs w:val="28"/>
        </w:rPr>
        <w:t xml:space="preserve">ance, </w:t>
      </w:r>
      <w:r w:rsidR="00D712A1" w:rsidRPr="00F03326">
        <w:rPr>
          <w:rFonts w:ascii="Tahoma" w:hAnsi="Tahoma" w:cs="Tahoma"/>
          <w:sz w:val="28"/>
          <w:szCs w:val="28"/>
        </w:rPr>
        <w:t>Fac</w:t>
      </w:r>
      <w:r w:rsidR="00D712A1">
        <w:rPr>
          <w:rFonts w:ascii="Tahoma" w:hAnsi="Tahoma" w:cs="Tahoma"/>
          <w:sz w:val="28"/>
          <w:szCs w:val="28"/>
        </w:rPr>
        <w:t>ul</w:t>
      </w:r>
      <w:r w:rsidR="00D712A1" w:rsidRPr="00F03326">
        <w:rPr>
          <w:rFonts w:ascii="Tahoma" w:hAnsi="Tahoma" w:cs="Tahoma"/>
          <w:sz w:val="28"/>
          <w:szCs w:val="28"/>
        </w:rPr>
        <w:t xml:space="preserve">ties </w:t>
      </w:r>
      <w:r w:rsidR="00F013E7" w:rsidRPr="00F03326">
        <w:rPr>
          <w:rFonts w:ascii="Tahoma" w:hAnsi="Tahoma" w:cs="Tahoma"/>
          <w:sz w:val="28"/>
          <w:szCs w:val="28"/>
        </w:rPr>
        <w:t xml:space="preserve">and Departments, Staff  and </w:t>
      </w:r>
      <w:r w:rsidR="00D712A1" w:rsidRPr="00F03326">
        <w:rPr>
          <w:rFonts w:ascii="Tahoma" w:hAnsi="Tahoma" w:cs="Tahoma"/>
          <w:sz w:val="28"/>
          <w:szCs w:val="28"/>
        </w:rPr>
        <w:t xml:space="preserve">Student </w:t>
      </w:r>
      <w:r w:rsidR="00F013E7" w:rsidRPr="00F03326">
        <w:rPr>
          <w:rFonts w:ascii="Tahoma" w:hAnsi="Tahoma" w:cs="Tahoma"/>
          <w:sz w:val="28"/>
          <w:szCs w:val="28"/>
        </w:rPr>
        <w:t xml:space="preserve">Unions. </w:t>
      </w:r>
      <w:r w:rsidR="00F013E7" w:rsidRPr="00A07035">
        <w:rPr>
          <w:rFonts w:ascii="Tahoma" w:hAnsi="Tahoma" w:cs="Tahoma"/>
          <w:b/>
          <w:sz w:val="28"/>
          <w:szCs w:val="28"/>
        </w:rPr>
        <w:t>And the</w:t>
      </w:r>
      <w:r w:rsidR="00F013E7" w:rsidRPr="00F03326">
        <w:rPr>
          <w:rFonts w:ascii="Tahoma" w:hAnsi="Tahoma" w:cs="Tahoma"/>
          <w:sz w:val="28"/>
          <w:szCs w:val="28"/>
        </w:rPr>
        <w:t xml:space="preserve"> </w:t>
      </w:r>
      <w:r w:rsidR="00F013E7" w:rsidRPr="00A07035">
        <w:rPr>
          <w:rFonts w:ascii="Tahoma" w:hAnsi="Tahoma" w:cs="Tahoma"/>
          <w:b/>
          <w:sz w:val="28"/>
          <w:szCs w:val="28"/>
        </w:rPr>
        <w:t>avenues</w:t>
      </w:r>
      <w:r w:rsidR="00D712A1">
        <w:rPr>
          <w:rFonts w:ascii="Tahoma" w:hAnsi="Tahoma" w:cs="Tahoma"/>
          <w:sz w:val="28"/>
          <w:szCs w:val="28"/>
        </w:rPr>
        <w:t xml:space="preserve"> include</w:t>
      </w:r>
      <w:r w:rsidR="00F013E7" w:rsidRPr="00F03326">
        <w:rPr>
          <w:rFonts w:ascii="Tahoma" w:hAnsi="Tahoma" w:cs="Tahoma"/>
          <w:sz w:val="28"/>
          <w:szCs w:val="28"/>
        </w:rPr>
        <w:t xml:space="preserve"> appointment to leadership-</w:t>
      </w:r>
      <w:r w:rsidR="00CC0F68">
        <w:rPr>
          <w:rFonts w:ascii="Tahoma" w:hAnsi="Tahoma" w:cs="Tahoma"/>
          <w:sz w:val="28"/>
          <w:szCs w:val="28"/>
        </w:rPr>
        <w:t xml:space="preserve">position for various levels, contract </w:t>
      </w:r>
      <w:r w:rsidR="00DD688A">
        <w:rPr>
          <w:rFonts w:ascii="Tahoma" w:hAnsi="Tahoma" w:cs="Tahoma"/>
          <w:sz w:val="28"/>
          <w:szCs w:val="28"/>
        </w:rPr>
        <w:t>conception/</w:t>
      </w:r>
      <w:r w:rsidR="00F013E7" w:rsidRPr="00F03326">
        <w:rPr>
          <w:rFonts w:ascii="Tahoma" w:hAnsi="Tahoma" w:cs="Tahoma"/>
          <w:sz w:val="28"/>
          <w:szCs w:val="28"/>
        </w:rPr>
        <w:t>processing</w:t>
      </w:r>
      <w:r w:rsidR="00996B69" w:rsidRPr="00F03326">
        <w:rPr>
          <w:rFonts w:ascii="Tahoma" w:hAnsi="Tahoma" w:cs="Tahoma"/>
          <w:sz w:val="28"/>
          <w:szCs w:val="28"/>
        </w:rPr>
        <w:t xml:space="preserve">/award, salary-bills, staff appointment/promotion, over-head expenditure, </w:t>
      </w:r>
      <w:r w:rsidR="00A2091B" w:rsidRPr="00F03326">
        <w:rPr>
          <w:rFonts w:ascii="Tahoma" w:hAnsi="Tahoma" w:cs="Tahoma"/>
          <w:sz w:val="28"/>
          <w:szCs w:val="28"/>
        </w:rPr>
        <w:t>admission-exercise, examination-admi</w:t>
      </w:r>
      <w:r w:rsidR="000677ED" w:rsidRPr="00F03326">
        <w:rPr>
          <w:rFonts w:ascii="Tahoma" w:hAnsi="Tahoma" w:cs="Tahoma"/>
          <w:sz w:val="28"/>
          <w:szCs w:val="28"/>
        </w:rPr>
        <w:t>nistration, award of grades for tests and examinations</w:t>
      </w:r>
      <w:r w:rsidR="00DD688A">
        <w:rPr>
          <w:rFonts w:ascii="Tahoma" w:hAnsi="Tahoma" w:cs="Tahoma"/>
          <w:sz w:val="28"/>
          <w:szCs w:val="28"/>
        </w:rPr>
        <w:t>,</w:t>
      </w:r>
      <w:r w:rsidR="006868E2" w:rsidRPr="00F03326">
        <w:rPr>
          <w:rFonts w:ascii="Tahoma" w:hAnsi="Tahoma" w:cs="Tahoma"/>
          <w:sz w:val="28"/>
          <w:szCs w:val="28"/>
        </w:rPr>
        <w:t xml:space="preserve"> accreditation-exercise</w:t>
      </w:r>
      <w:r w:rsidR="00BD42CE">
        <w:rPr>
          <w:rFonts w:ascii="Tahoma" w:hAnsi="Tahoma" w:cs="Tahoma"/>
          <w:sz w:val="28"/>
          <w:szCs w:val="28"/>
        </w:rPr>
        <w:t>,</w:t>
      </w:r>
      <w:r w:rsidR="006868E2" w:rsidRPr="00F03326">
        <w:rPr>
          <w:rFonts w:ascii="Tahoma" w:hAnsi="Tahoma" w:cs="Tahoma"/>
          <w:sz w:val="28"/>
          <w:szCs w:val="28"/>
        </w:rPr>
        <w:t xml:space="preserve"> discipline of students and staff.</w:t>
      </w:r>
    </w:p>
    <w:p w:rsidR="002A136F" w:rsidRPr="002A136F" w:rsidRDefault="002A136F" w:rsidP="002A136F">
      <w:pPr>
        <w:pStyle w:val="ListParagraph"/>
        <w:rPr>
          <w:rFonts w:ascii="Tahoma" w:hAnsi="Tahoma" w:cs="Tahoma"/>
          <w:sz w:val="18"/>
          <w:szCs w:val="28"/>
        </w:rPr>
      </w:pPr>
    </w:p>
    <w:p w:rsidR="002A136F" w:rsidRPr="002A136F" w:rsidRDefault="002A136F" w:rsidP="002A136F">
      <w:pPr>
        <w:pStyle w:val="ListParagraph"/>
        <w:spacing w:line="360" w:lineRule="auto"/>
        <w:ind w:left="450"/>
        <w:jc w:val="both"/>
        <w:rPr>
          <w:rFonts w:ascii="Tahoma" w:hAnsi="Tahoma" w:cs="Tahoma"/>
          <w:sz w:val="10"/>
          <w:szCs w:val="28"/>
        </w:rPr>
      </w:pPr>
    </w:p>
    <w:p w:rsidR="00ED7CD2" w:rsidRPr="00F03326" w:rsidRDefault="003105C2" w:rsidP="008876EF">
      <w:pPr>
        <w:pStyle w:val="ListParagraph"/>
        <w:numPr>
          <w:ilvl w:val="0"/>
          <w:numId w:val="4"/>
        </w:numPr>
        <w:spacing w:line="360" w:lineRule="auto"/>
        <w:ind w:left="450" w:hanging="270"/>
        <w:jc w:val="both"/>
        <w:rPr>
          <w:rFonts w:ascii="Tahoma" w:hAnsi="Tahoma" w:cs="Tahoma"/>
          <w:sz w:val="28"/>
          <w:szCs w:val="28"/>
        </w:rPr>
      </w:pPr>
      <w:r w:rsidRPr="00F03326">
        <w:rPr>
          <w:rFonts w:ascii="Tahoma" w:hAnsi="Tahoma" w:cs="Tahoma"/>
          <w:sz w:val="28"/>
          <w:szCs w:val="28"/>
        </w:rPr>
        <w:t>Extrapolated from what we know about the consequences of corruption on our polity (</w:t>
      </w:r>
      <w:proofErr w:type="spellStart"/>
      <w:r w:rsidRPr="00F03326">
        <w:rPr>
          <w:rFonts w:ascii="Tahoma" w:hAnsi="Tahoma" w:cs="Tahoma"/>
          <w:sz w:val="28"/>
          <w:szCs w:val="28"/>
        </w:rPr>
        <w:t>Odekunle</w:t>
      </w:r>
      <w:proofErr w:type="spellEnd"/>
      <w:r w:rsidRPr="00F03326">
        <w:rPr>
          <w:rFonts w:ascii="Tahoma" w:hAnsi="Tahoma" w:cs="Tahoma"/>
          <w:sz w:val="28"/>
          <w:szCs w:val="28"/>
        </w:rPr>
        <w:t xml:space="preserve"> 2008:4)</w:t>
      </w:r>
      <w:r w:rsidR="00ED7CD2" w:rsidRPr="00F03326">
        <w:rPr>
          <w:rFonts w:ascii="Tahoma" w:hAnsi="Tahoma" w:cs="Tahoma"/>
          <w:sz w:val="28"/>
          <w:szCs w:val="28"/>
        </w:rPr>
        <w:t>, the net-effect of the relative lack of transparency, accountability, and ethical values in our tertiary institutions includes the following:</w:t>
      </w:r>
    </w:p>
    <w:p w:rsidR="00DE57E9" w:rsidRPr="00063281" w:rsidRDefault="00DE57E9" w:rsidP="008876EF">
      <w:pPr>
        <w:pStyle w:val="ListParagraph"/>
        <w:spacing w:line="360" w:lineRule="auto"/>
        <w:ind w:left="450"/>
        <w:jc w:val="both"/>
        <w:rPr>
          <w:rFonts w:ascii="Tahoma" w:hAnsi="Tahoma" w:cs="Tahoma"/>
          <w:sz w:val="10"/>
          <w:szCs w:val="28"/>
        </w:rPr>
      </w:pPr>
    </w:p>
    <w:p w:rsidR="00DD46D1" w:rsidRDefault="00DE57E9" w:rsidP="00063281">
      <w:pPr>
        <w:pStyle w:val="ListParagraph"/>
        <w:numPr>
          <w:ilvl w:val="0"/>
          <w:numId w:val="5"/>
        </w:numPr>
        <w:spacing w:after="0" w:line="240" w:lineRule="auto"/>
        <w:jc w:val="both"/>
        <w:rPr>
          <w:rFonts w:ascii="Tahoma" w:hAnsi="Tahoma" w:cs="Tahoma"/>
          <w:sz w:val="28"/>
          <w:szCs w:val="28"/>
        </w:rPr>
      </w:pPr>
      <w:r w:rsidRPr="00F03326">
        <w:rPr>
          <w:rFonts w:ascii="Tahoma" w:hAnsi="Tahoma" w:cs="Tahoma"/>
          <w:sz w:val="28"/>
          <w:szCs w:val="28"/>
        </w:rPr>
        <w:t>Loss of scarce institutional revenue on a systematic basis;</w:t>
      </w:r>
    </w:p>
    <w:p w:rsidR="00CE1831" w:rsidRPr="00CE1831" w:rsidRDefault="00CE1831" w:rsidP="00CE1831">
      <w:pPr>
        <w:pStyle w:val="ListParagraph"/>
        <w:spacing w:after="0" w:line="240" w:lineRule="auto"/>
        <w:ind w:left="1440"/>
        <w:jc w:val="both"/>
        <w:rPr>
          <w:rFonts w:ascii="Tahoma" w:hAnsi="Tahoma" w:cs="Tahoma"/>
          <w:sz w:val="18"/>
          <w:szCs w:val="28"/>
        </w:rPr>
      </w:pPr>
    </w:p>
    <w:p w:rsidR="00CE1831" w:rsidRDefault="00DD46D1" w:rsidP="00CE1831">
      <w:pPr>
        <w:pStyle w:val="ListParagraph"/>
        <w:numPr>
          <w:ilvl w:val="0"/>
          <w:numId w:val="5"/>
        </w:numPr>
        <w:spacing w:after="0" w:line="240" w:lineRule="auto"/>
        <w:jc w:val="both"/>
        <w:rPr>
          <w:rFonts w:ascii="Tahoma" w:hAnsi="Tahoma" w:cs="Tahoma"/>
          <w:sz w:val="28"/>
          <w:szCs w:val="28"/>
        </w:rPr>
      </w:pPr>
      <w:r w:rsidRPr="00F03326">
        <w:rPr>
          <w:rFonts w:ascii="Tahoma" w:hAnsi="Tahoma" w:cs="Tahoma"/>
          <w:sz w:val="28"/>
          <w:szCs w:val="28"/>
        </w:rPr>
        <w:t>Undermining of the sustenance of a culture of ethics and discipline</w:t>
      </w:r>
      <w:r w:rsidR="00917C47" w:rsidRPr="00F03326">
        <w:rPr>
          <w:rFonts w:ascii="Tahoma" w:hAnsi="Tahoma" w:cs="Tahoma"/>
          <w:sz w:val="28"/>
          <w:szCs w:val="28"/>
        </w:rPr>
        <w:t xml:space="preserve"> among staff and students;</w:t>
      </w:r>
    </w:p>
    <w:p w:rsidR="00CE1831" w:rsidRPr="00CE1831" w:rsidRDefault="00CE1831" w:rsidP="00CE1831">
      <w:pPr>
        <w:spacing w:after="0" w:line="240" w:lineRule="auto"/>
        <w:jc w:val="both"/>
        <w:rPr>
          <w:rFonts w:ascii="Tahoma" w:hAnsi="Tahoma" w:cs="Tahoma"/>
          <w:sz w:val="18"/>
          <w:szCs w:val="28"/>
        </w:rPr>
      </w:pPr>
    </w:p>
    <w:p w:rsidR="00917C47" w:rsidRDefault="00917C47" w:rsidP="00063281">
      <w:pPr>
        <w:pStyle w:val="ListParagraph"/>
        <w:numPr>
          <w:ilvl w:val="0"/>
          <w:numId w:val="5"/>
        </w:numPr>
        <w:spacing w:after="0" w:line="240" w:lineRule="auto"/>
        <w:jc w:val="both"/>
        <w:rPr>
          <w:rFonts w:ascii="Tahoma" w:hAnsi="Tahoma" w:cs="Tahoma"/>
          <w:sz w:val="28"/>
          <w:szCs w:val="28"/>
        </w:rPr>
      </w:pPr>
      <w:r w:rsidRPr="00F03326">
        <w:rPr>
          <w:rFonts w:ascii="Tahoma" w:hAnsi="Tahoma" w:cs="Tahoma"/>
          <w:sz w:val="28"/>
          <w:szCs w:val="28"/>
        </w:rPr>
        <w:t>Tainting of the quality-image of the institutions locally and abroad;</w:t>
      </w:r>
    </w:p>
    <w:p w:rsidR="00CE1831" w:rsidRPr="00CE1831" w:rsidRDefault="00CE1831" w:rsidP="00CE1831">
      <w:pPr>
        <w:spacing w:after="0" w:line="240" w:lineRule="auto"/>
        <w:jc w:val="both"/>
        <w:rPr>
          <w:rFonts w:ascii="Tahoma" w:hAnsi="Tahoma" w:cs="Tahoma"/>
          <w:sz w:val="16"/>
          <w:szCs w:val="28"/>
        </w:rPr>
      </w:pPr>
    </w:p>
    <w:p w:rsidR="00CE1831" w:rsidRDefault="00917C47" w:rsidP="00063281">
      <w:pPr>
        <w:pStyle w:val="ListParagraph"/>
        <w:numPr>
          <w:ilvl w:val="0"/>
          <w:numId w:val="5"/>
        </w:numPr>
        <w:spacing w:after="0" w:line="240" w:lineRule="auto"/>
        <w:jc w:val="both"/>
        <w:rPr>
          <w:rFonts w:ascii="Tahoma" w:hAnsi="Tahoma" w:cs="Tahoma"/>
          <w:sz w:val="28"/>
          <w:szCs w:val="28"/>
        </w:rPr>
      </w:pPr>
      <w:r w:rsidRPr="00F03326">
        <w:rPr>
          <w:rFonts w:ascii="Tahoma" w:hAnsi="Tahoma" w:cs="Tahoma"/>
          <w:sz w:val="28"/>
          <w:szCs w:val="28"/>
        </w:rPr>
        <w:t xml:space="preserve">Creation of an </w:t>
      </w:r>
      <w:r w:rsidR="0053129E" w:rsidRPr="00F03326">
        <w:rPr>
          <w:rFonts w:ascii="Tahoma" w:hAnsi="Tahoma" w:cs="Tahoma"/>
          <w:sz w:val="28"/>
          <w:szCs w:val="28"/>
        </w:rPr>
        <w:t xml:space="preserve">environment of impunity and indiscipline in which un-acceptable proportions of staff and students believe that corruption pays if/when the </w:t>
      </w:r>
      <w:r w:rsidR="00B44BCF" w:rsidRPr="00F03326">
        <w:rPr>
          <w:rFonts w:ascii="Tahoma" w:hAnsi="Tahoma" w:cs="Tahoma"/>
          <w:sz w:val="28"/>
          <w:szCs w:val="28"/>
        </w:rPr>
        <w:t>perpetrator</w:t>
      </w:r>
      <w:r w:rsidR="00B820F9">
        <w:rPr>
          <w:rFonts w:ascii="Tahoma" w:hAnsi="Tahoma" w:cs="Tahoma"/>
          <w:sz w:val="28"/>
          <w:szCs w:val="28"/>
        </w:rPr>
        <w:t xml:space="preserve"> is</w:t>
      </w:r>
      <w:r w:rsidR="006611BB" w:rsidRPr="00F03326">
        <w:rPr>
          <w:rFonts w:ascii="Tahoma" w:hAnsi="Tahoma" w:cs="Tahoma"/>
          <w:sz w:val="28"/>
          <w:szCs w:val="28"/>
        </w:rPr>
        <w:t xml:space="preserve"> “rightly-connected”; and</w:t>
      </w:r>
    </w:p>
    <w:p w:rsidR="006611BB" w:rsidRPr="00CE1831" w:rsidRDefault="006611BB" w:rsidP="00CE1831">
      <w:pPr>
        <w:spacing w:after="0" w:line="240" w:lineRule="auto"/>
        <w:jc w:val="both"/>
        <w:rPr>
          <w:rFonts w:ascii="Tahoma" w:hAnsi="Tahoma" w:cs="Tahoma"/>
          <w:sz w:val="16"/>
          <w:szCs w:val="28"/>
        </w:rPr>
      </w:pPr>
      <w:r w:rsidRPr="00CE1831">
        <w:rPr>
          <w:rFonts w:ascii="Tahoma" w:hAnsi="Tahoma" w:cs="Tahoma"/>
          <w:sz w:val="28"/>
          <w:szCs w:val="28"/>
        </w:rPr>
        <w:t xml:space="preserve"> </w:t>
      </w:r>
    </w:p>
    <w:p w:rsidR="00B44BCF" w:rsidRDefault="006611BB" w:rsidP="00063281">
      <w:pPr>
        <w:pStyle w:val="ListParagraph"/>
        <w:numPr>
          <w:ilvl w:val="0"/>
          <w:numId w:val="5"/>
        </w:numPr>
        <w:spacing w:after="0" w:line="240" w:lineRule="auto"/>
        <w:jc w:val="both"/>
        <w:rPr>
          <w:rFonts w:ascii="Tahoma" w:hAnsi="Tahoma" w:cs="Tahoma"/>
          <w:sz w:val="28"/>
          <w:szCs w:val="28"/>
        </w:rPr>
      </w:pPr>
      <w:r w:rsidRPr="00F03326">
        <w:rPr>
          <w:rFonts w:ascii="Tahoma" w:hAnsi="Tahoma" w:cs="Tahoma"/>
          <w:sz w:val="28"/>
          <w:szCs w:val="28"/>
        </w:rPr>
        <w:t xml:space="preserve">Sabotage of effective enforcement of rules and regulations and the </w:t>
      </w:r>
      <w:r w:rsidR="00B44BCF" w:rsidRPr="00F03326">
        <w:rPr>
          <w:rFonts w:ascii="Tahoma" w:hAnsi="Tahoma" w:cs="Tahoma"/>
          <w:sz w:val="28"/>
          <w:szCs w:val="28"/>
        </w:rPr>
        <w:t>associated maintenance of the culture of rule of law and due-process in the institutions.</w:t>
      </w:r>
    </w:p>
    <w:p w:rsidR="008C77F6" w:rsidRDefault="008C77F6" w:rsidP="008C77F6">
      <w:pPr>
        <w:spacing w:after="0" w:line="240" w:lineRule="auto"/>
        <w:jc w:val="both"/>
        <w:rPr>
          <w:rFonts w:ascii="Tahoma" w:hAnsi="Tahoma" w:cs="Tahoma"/>
          <w:sz w:val="28"/>
          <w:szCs w:val="28"/>
        </w:rPr>
      </w:pPr>
    </w:p>
    <w:p w:rsidR="003243D1" w:rsidRPr="008C77F6" w:rsidRDefault="003243D1" w:rsidP="008C77F6">
      <w:pPr>
        <w:spacing w:after="0" w:line="240" w:lineRule="auto"/>
        <w:jc w:val="both"/>
        <w:rPr>
          <w:rFonts w:ascii="Tahoma" w:hAnsi="Tahoma" w:cs="Tahoma"/>
          <w:sz w:val="28"/>
          <w:szCs w:val="28"/>
        </w:rPr>
      </w:pPr>
    </w:p>
    <w:p w:rsidR="007B6AF4" w:rsidRDefault="00070C30" w:rsidP="00063281">
      <w:pPr>
        <w:pStyle w:val="ListParagraph"/>
        <w:numPr>
          <w:ilvl w:val="0"/>
          <w:numId w:val="6"/>
        </w:numPr>
        <w:spacing w:after="0" w:line="360" w:lineRule="auto"/>
        <w:jc w:val="both"/>
        <w:rPr>
          <w:rFonts w:ascii="Tahoma" w:hAnsi="Tahoma" w:cs="Tahoma"/>
          <w:sz w:val="28"/>
          <w:szCs w:val="28"/>
        </w:rPr>
      </w:pPr>
      <w:r w:rsidRPr="007E3B90">
        <w:rPr>
          <w:rFonts w:ascii="Tahoma" w:hAnsi="Tahoma" w:cs="Tahoma"/>
          <w:b/>
          <w:sz w:val="28"/>
          <w:szCs w:val="28"/>
        </w:rPr>
        <w:lastRenderedPageBreak/>
        <w:t xml:space="preserve">Again, however, just as </w:t>
      </w:r>
      <w:r w:rsidR="004A2A85">
        <w:rPr>
          <w:rFonts w:ascii="Tahoma" w:hAnsi="Tahoma" w:cs="Tahoma"/>
          <w:b/>
          <w:sz w:val="28"/>
          <w:szCs w:val="28"/>
        </w:rPr>
        <w:t xml:space="preserve">the </w:t>
      </w:r>
      <w:r w:rsidRPr="007E3B90">
        <w:rPr>
          <w:rFonts w:ascii="Tahoma" w:hAnsi="Tahoma" w:cs="Tahoma"/>
          <w:b/>
          <w:sz w:val="28"/>
          <w:szCs w:val="28"/>
        </w:rPr>
        <w:t>most debilitating overall effect of corruption</w:t>
      </w:r>
      <w:r w:rsidR="00602B7C" w:rsidRPr="007E3B90">
        <w:rPr>
          <w:rFonts w:ascii="Tahoma" w:hAnsi="Tahoma" w:cs="Tahoma"/>
          <w:b/>
          <w:sz w:val="28"/>
          <w:szCs w:val="28"/>
        </w:rPr>
        <w:t xml:space="preserve"> on our </w:t>
      </w:r>
      <w:proofErr w:type="spellStart"/>
      <w:r w:rsidR="00602B7C" w:rsidRPr="007E3B90">
        <w:rPr>
          <w:rFonts w:ascii="Tahoma" w:hAnsi="Tahoma" w:cs="Tahoma"/>
          <w:b/>
          <w:sz w:val="28"/>
          <w:szCs w:val="28"/>
        </w:rPr>
        <w:t>polity</w:t>
      </w:r>
      <w:proofErr w:type="spellEnd"/>
      <w:r w:rsidR="00602B7C" w:rsidRPr="007E3B90">
        <w:rPr>
          <w:rFonts w:ascii="Tahoma" w:hAnsi="Tahoma" w:cs="Tahoma"/>
          <w:b/>
          <w:sz w:val="28"/>
          <w:szCs w:val="28"/>
        </w:rPr>
        <w:t xml:space="preserve"> is its “prevention” of the translation of </w:t>
      </w:r>
      <w:r w:rsidR="004A2A85">
        <w:rPr>
          <w:rFonts w:ascii="Tahoma" w:hAnsi="Tahoma" w:cs="Tahoma"/>
          <w:b/>
          <w:sz w:val="28"/>
          <w:szCs w:val="28"/>
        </w:rPr>
        <w:t>“</w:t>
      </w:r>
      <w:r w:rsidR="00602B7C" w:rsidRPr="007E3B90">
        <w:rPr>
          <w:rFonts w:ascii="Tahoma" w:hAnsi="Tahoma" w:cs="Tahoma"/>
          <w:b/>
          <w:sz w:val="28"/>
          <w:szCs w:val="28"/>
        </w:rPr>
        <w:t>growth” into “development”, so is the undermi</w:t>
      </w:r>
      <w:r w:rsidR="0023743B" w:rsidRPr="007E3B90">
        <w:rPr>
          <w:rFonts w:ascii="Tahoma" w:hAnsi="Tahoma" w:cs="Tahoma"/>
          <w:b/>
          <w:sz w:val="28"/>
          <w:szCs w:val="28"/>
        </w:rPr>
        <w:t>ni</w:t>
      </w:r>
      <w:r w:rsidR="00602B7C" w:rsidRPr="007E3B90">
        <w:rPr>
          <w:rFonts w:ascii="Tahoma" w:hAnsi="Tahoma" w:cs="Tahoma"/>
          <w:b/>
          <w:sz w:val="28"/>
          <w:szCs w:val="28"/>
        </w:rPr>
        <w:t xml:space="preserve">ng of the actual </w:t>
      </w:r>
      <w:r w:rsidR="0023743B" w:rsidRPr="007E3B90">
        <w:rPr>
          <w:rFonts w:ascii="Tahoma" w:hAnsi="Tahoma" w:cs="Tahoma"/>
          <w:b/>
          <w:sz w:val="28"/>
          <w:szCs w:val="28"/>
        </w:rPr>
        <w:t xml:space="preserve">and potential contribution of our tertiary </w:t>
      </w:r>
      <w:r w:rsidR="0025138A" w:rsidRPr="007E3B90">
        <w:rPr>
          <w:rFonts w:ascii="Tahoma" w:hAnsi="Tahoma" w:cs="Tahoma"/>
          <w:b/>
          <w:sz w:val="28"/>
          <w:szCs w:val="28"/>
        </w:rPr>
        <w:t xml:space="preserve">institutions to national development the overall manifest </w:t>
      </w:r>
      <w:r w:rsidR="007B6AF4" w:rsidRPr="007E3B90">
        <w:rPr>
          <w:rFonts w:ascii="Tahoma" w:hAnsi="Tahoma" w:cs="Tahoma"/>
          <w:b/>
          <w:sz w:val="28"/>
          <w:szCs w:val="28"/>
        </w:rPr>
        <w:t>dysfunction</w:t>
      </w:r>
      <w:r w:rsidR="00785FC0" w:rsidRPr="007E3B90">
        <w:rPr>
          <w:rFonts w:ascii="Tahoma" w:hAnsi="Tahoma" w:cs="Tahoma"/>
          <w:b/>
          <w:sz w:val="28"/>
          <w:szCs w:val="28"/>
        </w:rPr>
        <w:t xml:space="preserve"> of the phenomenon of corruption therein</w:t>
      </w:r>
      <w:r w:rsidR="00785FC0" w:rsidRPr="00F03326">
        <w:rPr>
          <w:rFonts w:ascii="Tahoma" w:hAnsi="Tahoma" w:cs="Tahoma"/>
          <w:sz w:val="28"/>
          <w:szCs w:val="28"/>
        </w:rPr>
        <w:t xml:space="preserve">. It should therefore be no wonder that our tertiary </w:t>
      </w:r>
      <w:r w:rsidR="005E5878" w:rsidRPr="00F03326">
        <w:rPr>
          <w:rFonts w:ascii="Tahoma" w:hAnsi="Tahoma" w:cs="Tahoma"/>
          <w:sz w:val="28"/>
          <w:szCs w:val="28"/>
        </w:rPr>
        <w:t>institutions are no longer able (unlike the period before the mid-eighties) to fulfill the role envisage</w:t>
      </w:r>
      <w:r w:rsidR="004A2A85">
        <w:rPr>
          <w:rFonts w:ascii="Tahoma" w:hAnsi="Tahoma" w:cs="Tahoma"/>
          <w:sz w:val="28"/>
          <w:szCs w:val="28"/>
        </w:rPr>
        <w:t>d</w:t>
      </w:r>
      <w:r w:rsidR="005E5878" w:rsidRPr="00F03326">
        <w:rPr>
          <w:rFonts w:ascii="Tahoma" w:hAnsi="Tahoma" w:cs="Tahoma"/>
          <w:sz w:val="28"/>
          <w:szCs w:val="28"/>
        </w:rPr>
        <w:t xml:space="preserve"> in the 1977 White Paper or contribute optimally</w:t>
      </w:r>
      <w:r w:rsidR="008953A1" w:rsidRPr="00F03326">
        <w:rPr>
          <w:rFonts w:ascii="Tahoma" w:hAnsi="Tahoma" w:cs="Tahoma"/>
          <w:sz w:val="28"/>
          <w:szCs w:val="28"/>
        </w:rPr>
        <w:t xml:space="preserve"> to the development of the country as their counterparts in the USA or Malaysia. And our society can neither demand </w:t>
      </w:r>
      <w:r w:rsidR="00850BF9" w:rsidRPr="00F03326">
        <w:rPr>
          <w:rFonts w:ascii="Tahoma" w:hAnsi="Tahoma" w:cs="Tahoma"/>
          <w:sz w:val="28"/>
          <w:szCs w:val="28"/>
        </w:rPr>
        <w:t xml:space="preserve">nor extract the envisaged “output” from them </w:t>
      </w:r>
      <w:r w:rsidR="00850BF9" w:rsidRPr="0096463C">
        <w:rPr>
          <w:rFonts w:ascii="Tahoma" w:hAnsi="Tahoma" w:cs="Tahoma"/>
          <w:b/>
          <w:sz w:val="28"/>
          <w:szCs w:val="28"/>
        </w:rPr>
        <w:t xml:space="preserve">in spite of </w:t>
      </w:r>
      <w:r w:rsidR="00850BF9" w:rsidRPr="00F03326">
        <w:rPr>
          <w:rFonts w:ascii="Tahoma" w:hAnsi="Tahoma" w:cs="Tahoma"/>
          <w:sz w:val="28"/>
          <w:szCs w:val="28"/>
        </w:rPr>
        <w:t>their “growth”</w:t>
      </w:r>
      <w:r w:rsidR="005D684F" w:rsidRPr="00F03326">
        <w:rPr>
          <w:rFonts w:ascii="Tahoma" w:hAnsi="Tahoma" w:cs="Tahoma"/>
          <w:sz w:val="28"/>
          <w:szCs w:val="28"/>
        </w:rPr>
        <w:t xml:space="preserve"> in number and population, having failed to provide them the “enabling” monetary/material and, especially ethical, environment.</w:t>
      </w:r>
      <w:r w:rsidR="0025138A" w:rsidRPr="00F03326">
        <w:rPr>
          <w:rFonts w:ascii="Tahoma" w:hAnsi="Tahoma" w:cs="Tahoma"/>
          <w:sz w:val="28"/>
          <w:szCs w:val="28"/>
        </w:rPr>
        <w:t xml:space="preserve"> </w:t>
      </w:r>
    </w:p>
    <w:p w:rsidR="002A136F" w:rsidRPr="002A136F" w:rsidRDefault="002A136F" w:rsidP="002A136F">
      <w:pPr>
        <w:pStyle w:val="ListParagraph"/>
        <w:spacing w:line="360" w:lineRule="auto"/>
        <w:ind w:left="360"/>
        <w:jc w:val="both"/>
        <w:rPr>
          <w:rFonts w:ascii="Tahoma" w:hAnsi="Tahoma" w:cs="Tahoma"/>
          <w:sz w:val="18"/>
          <w:szCs w:val="28"/>
        </w:rPr>
      </w:pPr>
    </w:p>
    <w:p w:rsidR="00E02DDB" w:rsidRDefault="007B6AF4" w:rsidP="00E02DDB">
      <w:pPr>
        <w:pStyle w:val="ListParagraph"/>
        <w:numPr>
          <w:ilvl w:val="0"/>
          <w:numId w:val="6"/>
        </w:numPr>
        <w:spacing w:line="360" w:lineRule="auto"/>
        <w:jc w:val="both"/>
        <w:rPr>
          <w:rFonts w:ascii="Tahoma" w:hAnsi="Tahoma" w:cs="Tahoma"/>
          <w:sz w:val="28"/>
          <w:szCs w:val="28"/>
        </w:rPr>
      </w:pPr>
      <w:r w:rsidRPr="00F03326">
        <w:rPr>
          <w:rFonts w:ascii="Tahoma" w:hAnsi="Tahoma" w:cs="Tahoma"/>
          <w:sz w:val="28"/>
          <w:szCs w:val="28"/>
        </w:rPr>
        <w:t>There is a need here to point out that my “b</w:t>
      </w:r>
      <w:r w:rsidR="004A2A85">
        <w:rPr>
          <w:rFonts w:ascii="Tahoma" w:hAnsi="Tahoma" w:cs="Tahoma"/>
          <w:sz w:val="28"/>
          <w:szCs w:val="28"/>
        </w:rPr>
        <w:t>rief</w:t>
      </w:r>
      <w:r w:rsidRPr="00F03326">
        <w:rPr>
          <w:rFonts w:ascii="Tahoma" w:hAnsi="Tahoma" w:cs="Tahoma"/>
          <w:sz w:val="28"/>
          <w:szCs w:val="28"/>
        </w:rPr>
        <w:t>”</w:t>
      </w:r>
      <w:r w:rsidR="0085187B">
        <w:rPr>
          <w:rFonts w:ascii="Tahoma" w:hAnsi="Tahoma" w:cs="Tahoma"/>
          <w:sz w:val="28"/>
          <w:szCs w:val="28"/>
        </w:rPr>
        <w:t>,</w:t>
      </w:r>
      <w:r w:rsidR="00004270" w:rsidRPr="00F03326">
        <w:rPr>
          <w:rFonts w:ascii="Tahoma" w:hAnsi="Tahoma" w:cs="Tahoma"/>
          <w:sz w:val="28"/>
          <w:szCs w:val="28"/>
        </w:rPr>
        <w:t xml:space="preserve"> or bird’s-eye view, on the state of our tertiary institutions does not mean they have not made any </w:t>
      </w:r>
      <w:r w:rsidR="00035D40" w:rsidRPr="00F03326">
        <w:rPr>
          <w:rFonts w:ascii="Tahoma" w:hAnsi="Tahoma" w:cs="Tahoma"/>
          <w:sz w:val="28"/>
          <w:szCs w:val="28"/>
        </w:rPr>
        <w:t>contributions what</w:t>
      </w:r>
      <w:r w:rsidR="00D75F27">
        <w:rPr>
          <w:rFonts w:ascii="Tahoma" w:hAnsi="Tahoma" w:cs="Tahoma"/>
          <w:sz w:val="28"/>
          <w:szCs w:val="28"/>
        </w:rPr>
        <w:t>so</w:t>
      </w:r>
      <w:r w:rsidR="00035D40" w:rsidRPr="00F03326">
        <w:rPr>
          <w:rFonts w:ascii="Tahoma" w:hAnsi="Tahoma" w:cs="Tahoma"/>
          <w:sz w:val="28"/>
          <w:szCs w:val="28"/>
        </w:rPr>
        <w:t>ever. The issue is about their role in “development” as conceptual</w:t>
      </w:r>
      <w:r w:rsidR="00412258" w:rsidRPr="00F03326">
        <w:rPr>
          <w:rFonts w:ascii="Tahoma" w:hAnsi="Tahoma" w:cs="Tahoma"/>
          <w:sz w:val="28"/>
          <w:szCs w:val="28"/>
        </w:rPr>
        <w:t xml:space="preserve">ized and as purposed in the 1977 White Paper. For instance </w:t>
      </w:r>
      <w:proofErr w:type="spellStart"/>
      <w:r w:rsidR="00412258" w:rsidRPr="00F03326">
        <w:rPr>
          <w:rFonts w:ascii="Tahoma" w:hAnsi="Tahoma" w:cs="Tahoma"/>
          <w:sz w:val="28"/>
          <w:szCs w:val="28"/>
        </w:rPr>
        <w:t>Obafemi</w:t>
      </w:r>
      <w:proofErr w:type="spellEnd"/>
      <w:r w:rsidR="00412258" w:rsidRPr="00F03326">
        <w:rPr>
          <w:rFonts w:ascii="Tahoma" w:hAnsi="Tahoma" w:cs="Tahoma"/>
          <w:sz w:val="28"/>
          <w:szCs w:val="28"/>
        </w:rPr>
        <w:t xml:space="preserve"> (2011:349 – 355) lists their “contribution” to include production of human</w:t>
      </w:r>
      <w:r w:rsidR="00FF5725" w:rsidRPr="00F03326">
        <w:rPr>
          <w:rFonts w:ascii="Tahoma" w:hAnsi="Tahoma" w:cs="Tahoma"/>
          <w:sz w:val="28"/>
          <w:szCs w:val="28"/>
        </w:rPr>
        <w:t>-resource capital; increase in literacy rate</w:t>
      </w:r>
      <w:r w:rsidR="00D75F27">
        <w:rPr>
          <w:rFonts w:ascii="Tahoma" w:hAnsi="Tahoma" w:cs="Tahoma"/>
          <w:sz w:val="28"/>
          <w:szCs w:val="28"/>
        </w:rPr>
        <w:t>;</w:t>
      </w:r>
      <w:r w:rsidR="00FF5725" w:rsidRPr="00F03326">
        <w:rPr>
          <w:rFonts w:ascii="Tahoma" w:hAnsi="Tahoma" w:cs="Tahoma"/>
          <w:sz w:val="28"/>
          <w:szCs w:val="28"/>
        </w:rPr>
        <w:t xml:space="preserve"> contributions to oil and gas s</w:t>
      </w:r>
      <w:r w:rsidR="00AC78C6" w:rsidRPr="00F03326">
        <w:rPr>
          <w:rFonts w:ascii="Tahoma" w:hAnsi="Tahoma" w:cs="Tahoma"/>
          <w:sz w:val="28"/>
          <w:szCs w:val="28"/>
        </w:rPr>
        <w:t>ector, agricultural development, health-sector and teacher-education; development in science and</w:t>
      </w:r>
      <w:r w:rsidR="00BA18DB" w:rsidRPr="00F03326">
        <w:rPr>
          <w:rFonts w:ascii="Tahoma" w:hAnsi="Tahoma" w:cs="Tahoma"/>
          <w:sz w:val="28"/>
          <w:szCs w:val="28"/>
        </w:rPr>
        <w:t xml:space="preserve"> technology sector; and</w:t>
      </w:r>
      <w:r w:rsidR="00572D16" w:rsidRPr="00F03326">
        <w:rPr>
          <w:rFonts w:ascii="Tahoma" w:hAnsi="Tahoma" w:cs="Tahoma"/>
          <w:sz w:val="28"/>
          <w:szCs w:val="28"/>
        </w:rPr>
        <w:t xml:space="preserve"> promotion of peace, security and conflict-resolution. </w:t>
      </w:r>
      <w:r w:rsidR="00572D16" w:rsidRPr="0096463C">
        <w:rPr>
          <w:rFonts w:ascii="Tahoma" w:hAnsi="Tahoma" w:cs="Tahoma"/>
          <w:b/>
          <w:sz w:val="28"/>
          <w:szCs w:val="28"/>
        </w:rPr>
        <w:t>Still</w:t>
      </w:r>
      <w:r w:rsidR="00572D16" w:rsidRPr="00F03326">
        <w:rPr>
          <w:rFonts w:ascii="Tahoma" w:hAnsi="Tahoma" w:cs="Tahoma"/>
          <w:sz w:val="28"/>
          <w:szCs w:val="28"/>
        </w:rPr>
        <w:t xml:space="preserve">, he concluded his evaluation and list with </w:t>
      </w:r>
      <w:r w:rsidR="00014A26" w:rsidRPr="00F03326">
        <w:rPr>
          <w:rFonts w:ascii="Tahoma" w:hAnsi="Tahoma" w:cs="Tahoma"/>
          <w:sz w:val="28"/>
          <w:szCs w:val="28"/>
        </w:rPr>
        <w:t xml:space="preserve">this question: </w:t>
      </w:r>
      <w:proofErr w:type="gramStart"/>
      <w:r w:rsidR="00014A26" w:rsidRPr="00F03326">
        <w:rPr>
          <w:rFonts w:ascii="Tahoma" w:hAnsi="Tahoma" w:cs="Tahoma"/>
          <w:sz w:val="28"/>
          <w:szCs w:val="28"/>
        </w:rPr>
        <w:t>“ Despite</w:t>
      </w:r>
      <w:proofErr w:type="gramEnd"/>
      <w:r w:rsidR="00014A26" w:rsidRPr="00F03326">
        <w:rPr>
          <w:rFonts w:ascii="Tahoma" w:hAnsi="Tahoma" w:cs="Tahoma"/>
          <w:sz w:val="28"/>
          <w:szCs w:val="28"/>
        </w:rPr>
        <w:t xml:space="preserve"> the numerous gains and advances </w:t>
      </w:r>
      <w:r w:rsidR="00643FB1" w:rsidRPr="00F03326">
        <w:rPr>
          <w:rFonts w:ascii="Tahoma" w:hAnsi="Tahoma" w:cs="Tahoma"/>
          <w:sz w:val="28"/>
          <w:szCs w:val="28"/>
        </w:rPr>
        <w:t>enumerated, why has our national educational system failed to guarantee the much needed national development?</w:t>
      </w:r>
      <w:r w:rsidR="00481CB8">
        <w:rPr>
          <w:rFonts w:ascii="Tahoma" w:hAnsi="Tahoma" w:cs="Tahoma"/>
          <w:sz w:val="28"/>
          <w:szCs w:val="28"/>
        </w:rPr>
        <w:t>”</w:t>
      </w:r>
    </w:p>
    <w:p w:rsidR="00E02DDB" w:rsidRDefault="00E02DDB" w:rsidP="00E02DDB">
      <w:pPr>
        <w:pStyle w:val="ListParagraph"/>
        <w:rPr>
          <w:rFonts w:ascii="Tahoma" w:hAnsi="Tahoma" w:cs="Tahoma"/>
          <w:sz w:val="28"/>
          <w:szCs w:val="28"/>
        </w:rPr>
      </w:pPr>
    </w:p>
    <w:p w:rsidR="003243D1" w:rsidRDefault="003243D1" w:rsidP="00E02DDB">
      <w:pPr>
        <w:pStyle w:val="ListParagraph"/>
        <w:rPr>
          <w:rFonts w:ascii="Tahoma" w:hAnsi="Tahoma" w:cs="Tahoma"/>
          <w:sz w:val="28"/>
          <w:szCs w:val="28"/>
        </w:rPr>
      </w:pPr>
    </w:p>
    <w:p w:rsidR="003243D1" w:rsidRPr="00E02DDB" w:rsidRDefault="003243D1" w:rsidP="00E02DDB">
      <w:pPr>
        <w:pStyle w:val="ListParagraph"/>
        <w:rPr>
          <w:rFonts w:ascii="Tahoma" w:hAnsi="Tahoma" w:cs="Tahoma"/>
          <w:sz w:val="28"/>
          <w:szCs w:val="28"/>
        </w:rPr>
      </w:pPr>
    </w:p>
    <w:p w:rsidR="00E02DDB" w:rsidRPr="00E02DDB" w:rsidRDefault="00E02DDB" w:rsidP="00E02DDB">
      <w:pPr>
        <w:pStyle w:val="ListParagraph"/>
        <w:spacing w:line="360" w:lineRule="auto"/>
        <w:ind w:left="360"/>
        <w:jc w:val="both"/>
        <w:rPr>
          <w:rFonts w:ascii="Tahoma" w:hAnsi="Tahoma" w:cs="Tahoma"/>
          <w:sz w:val="2"/>
          <w:szCs w:val="28"/>
        </w:rPr>
      </w:pPr>
    </w:p>
    <w:p w:rsidR="000F545F" w:rsidRPr="00F03326" w:rsidRDefault="00A02FB5" w:rsidP="008876EF">
      <w:pPr>
        <w:pStyle w:val="ListParagraph"/>
        <w:numPr>
          <w:ilvl w:val="0"/>
          <w:numId w:val="6"/>
        </w:numPr>
        <w:spacing w:line="360" w:lineRule="auto"/>
        <w:jc w:val="both"/>
        <w:rPr>
          <w:rFonts w:ascii="Tahoma" w:hAnsi="Tahoma" w:cs="Tahoma"/>
          <w:sz w:val="28"/>
          <w:szCs w:val="28"/>
        </w:rPr>
      </w:pPr>
      <w:r w:rsidRPr="00F03326">
        <w:rPr>
          <w:rFonts w:ascii="Tahoma" w:hAnsi="Tahoma" w:cs="Tahoma"/>
          <w:sz w:val="28"/>
          <w:szCs w:val="28"/>
        </w:rPr>
        <w:lastRenderedPageBreak/>
        <w:t xml:space="preserve">The explanation offered for the state of tertiary institutions in </w:t>
      </w:r>
      <w:r w:rsidR="00F00744" w:rsidRPr="00F03326">
        <w:rPr>
          <w:rFonts w:ascii="Tahoma" w:hAnsi="Tahoma" w:cs="Tahoma"/>
          <w:sz w:val="28"/>
          <w:szCs w:val="28"/>
        </w:rPr>
        <w:t xml:space="preserve">Nigeria </w:t>
      </w:r>
      <w:r w:rsidR="00F00744" w:rsidRPr="00777A82">
        <w:rPr>
          <w:rFonts w:ascii="Tahoma" w:hAnsi="Tahoma" w:cs="Tahoma"/>
          <w:b/>
          <w:sz w:val="28"/>
          <w:szCs w:val="28"/>
        </w:rPr>
        <w:t>underscores</w:t>
      </w:r>
      <w:r w:rsidR="00AF0D5F" w:rsidRPr="00777A82">
        <w:rPr>
          <w:rFonts w:ascii="Tahoma" w:hAnsi="Tahoma" w:cs="Tahoma"/>
          <w:b/>
          <w:sz w:val="28"/>
          <w:szCs w:val="28"/>
        </w:rPr>
        <w:t xml:space="preserve"> the importance and urgency of the objectives of this Conference</w:t>
      </w:r>
      <w:r w:rsidR="00AF0D5F" w:rsidRPr="00F03326">
        <w:rPr>
          <w:rFonts w:ascii="Tahoma" w:hAnsi="Tahoma" w:cs="Tahoma"/>
          <w:sz w:val="28"/>
          <w:szCs w:val="28"/>
        </w:rPr>
        <w:t>: pursuit of the delivery of quality-education; creation of a climate of transparency</w:t>
      </w:r>
      <w:r w:rsidR="00CA27BA" w:rsidRPr="00F03326">
        <w:rPr>
          <w:rFonts w:ascii="Tahoma" w:hAnsi="Tahoma" w:cs="Tahoma"/>
          <w:sz w:val="28"/>
          <w:szCs w:val="28"/>
        </w:rPr>
        <w:t xml:space="preserve"> and accountability; and institutionalization of integrity in the management of institutions</w:t>
      </w:r>
      <w:r w:rsidR="00481CB8">
        <w:rPr>
          <w:rFonts w:ascii="Tahoma" w:hAnsi="Tahoma" w:cs="Tahoma"/>
          <w:sz w:val="28"/>
          <w:szCs w:val="28"/>
        </w:rPr>
        <w:t>,</w:t>
      </w:r>
      <w:r w:rsidR="001F2ECE" w:rsidRPr="00F03326">
        <w:rPr>
          <w:rFonts w:ascii="Tahoma" w:hAnsi="Tahoma" w:cs="Tahoma"/>
          <w:sz w:val="28"/>
          <w:szCs w:val="28"/>
        </w:rPr>
        <w:t xml:space="preserve"> all </w:t>
      </w:r>
      <w:r w:rsidR="00481CB8">
        <w:rPr>
          <w:rFonts w:ascii="Tahoma" w:hAnsi="Tahoma" w:cs="Tahoma"/>
          <w:sz w:val="28"/>
          <w:szCs w:val="28"/>
        </w:rPr>
        <w:t>t</w:t>
      </w:r>
      <w:r w:rsidR="001F2ECE" w:rsidRPr="00F03326">
        <w:rPr>
          <w:rFonts w:ascii="Tahoma" w:hAnsi="Tahoma" w:cs="Tahoma"/>
          <w:sz w:val="28"/>
          <w:szCs w:val="28"/>
        </w:rPr>
        <w:t>owards national development</w:t>
      </w:r>
      <w:r w:rsidR="00CA27BA" w:rsidRPr="00F03326">
        <w:rPr>
          <w:rFonts w:ascii="Tahoma" w:hAnsi="Tahoma" w:cs="Tahoma"/>
          <w:sz w:val="28"/>
          <w:szCs w:val="28"/>
        </w:rPr>
        <w:t xml:space="preserve">. </w:t>
      </w:r>
      <w:r w:rsidR="00CA27BA" w:rsidRPr="00777A82">
        <w:rPr>
          <w:rFonts w:ascii="Tahoma" w:hAnsi="Tahoma" w:cs="Tahoma"/>
          <w:b/>
          <w:sz w:val="28"/>
          <w:szCs w:val="28"/>
        </w:rPr>
        <w:t>Besides</w:t>
      </w:r>
      <w:r w:rsidR="00CA27BA" w:rsidRPr="00F03326">
        <w:rPr>
          <w:rFonts w:ascii="Tahoma" w:hAnsi="Tahoma" w:cs="Tahoma"/>
          <w:sz w:val="28"/>
          <w:szCs w:val="28"/>
        </w:rPr>
        <w:t xml:space="preserve">, the </w:t>
      </w:r>
      <w:proofErr w:type="gramStart"/>
      <w:r w:rsidR="00CA27BA" w:rsidRPr="00F03326">
        <w:rPr>
          <w:rFonts w:ascii="Tahoma" w:hAnsi="Tahoma" w:cs="Tahoma"/>
          <w:sz w:val="28"/>
          <w:szCs w:val="28"/>
        </w:rPr>
        <w:t xml:space="preserve">pervasive </w:t>
      </w:r>
      <w:r w:rsidR="00DC5DC7" w:rsidRPr="00F03326">
        <w:rPr>
          <w:rFonts w:ascii="Tahoma" w:hAnsi="Tahoma" w:cs="Tahoma"/>
          <w:sz w:val="28"/>
          <w:szCs w:val="28"/>
        </w:rPr>
        <w:t xml:space="preserve"> </w:t>
      </w:r>
      <w:r w:rsidR="009C6470" w:rsidRPr="00F03326">
        <w:rPr>
          <w:rFonts w:ascii="Tahoma" w:hAnsi="Tahoma" w:cs="Tahoma"/>
          <w:sz w:val="28"/>
          <w:szCs w:val="28"/>
        </w:rPr>
        <w:t>corruption</w:t>
      </w:r>
      <w:proofErr w:type="gramEnd"/>
      <w:r w:rsidR="009C6470" w:rsidRPr="00F03326">
        <w:rPr>
          <w:rFonts w:ascii="Tahoma" w:hAnsi="Tahoma" w:cs="Tahoma"/>
          <w:sz w:val="28"/>
          <w:szCs w:val="28"/>
        </w:rPr>
        <w:t xml:space="preserve"> </w:t>
      </w:r>
      <w:r w:rsidR="00654785" w:rsidRPr="00F03326">
        <w:rPr>
          <w:rFonts w:ascii="Tahoma" w:hAnsi="Tahoma" w:cs="Tahoma"/>
          <w:sz w:val="28"/>
          <w:szCs w:val="28"/>
        </w:rPr>
        <w:t xml:space="preserve">in the wider society notwithstanding, tertiary institutions, especially the university system, has a </w:t>
      </w:r>
      <w:r w:rsidR="00F2465F" w:rsidRPr="00F03326">
        <w:rPr>
          <w:rFonts w:ascii="Tahoma" w:hAnsi="Tahoma" w:cs="Tahoma"/>
          <w:sz w:val="28"/>
          <w:szCs w:val="28"/>
        </w:rPr>
        <w:t xml:space="preserve">traditional </w:t>
      </w:r>
      <w:r w:rsidR="00481CB8">
        <w:rPr>
          <w:rFonts w:ascii="Tahoma" w:hAnsi="Tahoma" w:cs="Tahoma"/>
          <w:sz w:val="28"/>
          <w:szCs w:val="28"/>
        </w:rPr>
        <w:t xml:space="preserve">and </w:t>
      </w:r>
      <w:r w:rsidR="00F2465F" w:rsidRPr="00F03326">
        <w:rPr>
          <w:rFonts w:ascii="Tahoma" w:hAnsi="Tahoma" w:cs="Tahoma"/>
          <w:sz w:val="28"/>
          <w:szCs w:val="28"/>
        </w:rPr>
        <w:t xml:space="preserve">special responsibility. For, as I stated over three decades ago concerning the role of the “Academy” </w:t>
      </w:r>
      <w:r w:rsidR="000F545F" w:rsidRPr="00F03326">
        <w:rPr>
          <w:rFonts w:ascii="Tahoma" w:hAnsi="Tahoma" w:cs="Tahoma"/>
          <w:sz w:val="28"/>
          <w:szCs w:val="28"/>
        </w:rPr>
        <w:t>,</w:t>
      </w:r>
    </w:p>
    <w:p w:rsidR="00F45327" w:rsidRPr="00F03326" w:rsidRDefault="00F47FF9" w:rsidP="008876EF">
      <w:pPr>
        <w:spacing w:line="360" w:lineRule="auto"/>
        <w:ind w:left="1080"/>
        <w:jc w:val="both"/>
        <w:rPr>
          <w:rFonts w:ascii="Tahoma" w:hAnsi="Tahoma" w:cs="Tahoma"/>
          <w:sz w:val="28"/>
          <w:szCs w:val="28"/>
        </w:rPr>
      </w:pPr>
      <w:r w:rsidRPr="00F03326">
        <w:rPr>
          <w:rFonts w:ascii="Tahoma" w:hAnsi="Tahoma" w:cs="Tahoma"/>
          <w:sz w:val="28"/>
          <w:szCs w:val="28"/>
        </w:rPr>
        <w:t xml:space="preserve">“--- </w:t>
      </w:r>
      <w:r w:rsidR="00481CB8" w:rsidRPr="005449D1">
        <w:rPr>
          <w:rFonts w:ascii="Tahoma" w:hAnsi="Tahoma" w:cs="Tahoma"/>
          <w:i/>
          <w:sz w:val="28"/>
          <w:szCs w:val="28"/>
        </w:rPr>
        <w:t>i</w:t>
      </w:r>
      <w:r w:rsidRPr="005449D1">
        <w:rPr>
          <w:rFonts w:ascii="Tahoma" w:hAnsi="Tahoma" w:cs="Tahoma"/>
          <w:i/>
          <w:sz w:val="28"/>
          <w:szCs w:val="28"/>
        </w:rPr>
        <w:t xml:space="preserve">deally, the intellectual community should be the source of ideas and rational </w:t>
      </w:r>
      <w:r w:rsidR="00C0557E" w:rsidRPr="005449D1">
        <w:rPr>
          <w:rFonts w:ascii="Tahoma" w:hAnsi="Tahoma" w:cs="Tahoma"/>
          <w:i/>
          <w:sz w:val="28"/>
          <w:szCs w:val="28"/>
        </w:rPr>
        <w:t>guidance for society; it should play a vital role in shaping policy</w:t>
      </w:r>
      <w:r w:rsidR="001B6241" w:rsidRPr="005449D1">
        <w:rPr>
          <w:rFonts w:ascii="Tahoma" w:hAnsi="Tahoma" w:cs="Tahoma"/>
          <w:i/>
          <w:sz w:val="28"/>
          <w:szCs w:val="28"/>
        </w:rPr>
        <w:t>; and by retaining and maintaining</w:t>
      </w:r>
      <w:r w:rsidR="00673837" w:rsidRPr="005449D1">
        <w:rPr>
          <w:rFonts w:ascii="Tahoma" w:hAnsi="Tahoma" w:cs="Tahoma"/>
          <w:i/>
          <w:sz w:val="28"/>
          <w:szCs w:val="28"/>
        </w:rPr>
        <w:t xml:space="preserve"> a sense of the true, the right, the just, and the fair, it should be the spirit, the conscience, of the society. And in our particular instance, it should lead</w:t>
      </w:r>
      <w:r w:rsidR="002A12A0" w:rsidRPr="005449D1">
        <w:rPr>
          <w:rFonts w:ascii="Tahoma" w:hAnsi="Tahoma" w:cs="Tahoma"/>
          <w:i/>
          <w:sz w:val="28"/>
          <w:szCs w:val="28"/>
        </w:rPr>
        <w:t xml:space="preserve"> the struggle for individual and national emancipation</w:t>
      </w:r>
      <w:r w:rsidR="0014265C" w:rsidRPr="005449D1">
        <w:rPr>
          <w:rFonts w:ascii="Tahoma" w:hAnsi="Tahoma" w:cs="Tahoma"/>
          <w:i/>
          <w:sz w:val="28"/>
          <w:szCs w:val="28"/>
        </w:rPr>
        <w:t xml:space="preserve"> from both internal oppressor</w:t>
      </w:r>
      <w:r w:rsidR="00A027F3">
        <w:rPr>
          <w:rFonts w:ascii="Tahoma" w:hAnsi="Tahoma" w:cs="Tahoma"/>
          <w:i/>
          <w:sz w:val="28"/>
          <w:szCs w:val="28"/>
        </w:rPr>
        <w:t>s</w:t>
      </w:r>
      <w:r w:rsidR="0014265C" w:rsidRPr="005449D1">
        <w:rPr>
          <w:rFonts w:ascii="Tahoma" w:hAnsi="Tahoma" w:cs="Tahoma"/>
          <w:i/>
          <w:sz w:val="28"/>
          <w:szCs w:val="28"/>
        </w:rPr>
        <w:t xml:space="preserve"> and external</w:t>
      </w:r>
      <w:r w:rsidR="002A12A0" w:rsidRPr="005449D1">
        <w:rPr>
          <w:rFonts w:ascii="Tahoma" w:hAnsi="Tahoma" w:cs="Tahoma"/>
          <w:i/>
          <w:sz w:val="28"/>
          <w:szCs w:val="28"/>
        </w:rPr>
        <w:t xml:space="preserve"> </w:t>
      </w:r>
      <w:r w:rsidR="00D61831" w:rsidRPr="005449D1">
        <w:rPr>
          <w:rFonts w:ascii="Tahoma" w:hAnsi="Tahoma" w:cs="Tahoma"/>
          <w:i/>
          <w:sz w:val="28"/>
          <w:szCs w:val="28"/>
        </w:rPr>
        <w:t>exploiters in all different aspects of life</w:t>
      </w:r>
      <w:r w:rsidR="00D61831" w:rsidRPr="00F03326">
        <w:rPr>
          <w:rFonts w:ascii="Tahoma" w:hAnsi="Tahoma" w:cs="Tahoma"/>
          <w:sz w:val="28"/>
          <w:szCs w:val="28"/>
        </w:rPr>
        <w:t>” (</w:t>
      </w:r>
      <w:proofErr w:type="spellStart"/>
      <w:r w:rsidR="00D61831" w:rsidRPr="00F03326">
        <w:rPr>
          <w:rFonts w:ascii="Tahoma" w:hAnsi="Tahoma" w:cs="Tahoma"/>
          <w:sz w:val="28"/>
          <w:szCs w:val="28"/>
        </w:rPr>
        <w:t>Odekunle</w:t>
      </w:r>
      <w:proofErr w:type="spellEnd"/>
      <w:r w:rsidR="00D61831" w:rsidRPr="00F03326">
        <w:rPr>
          <w:rFonts w:ascii="Tahoma" w:hAnsi="Tahoma" w:cs="Tahoma"/>
          <w:sz w:val="28"/>
          <w:szCs w:val="28"/>
        </w:rPr>
        <w:t>, 1980)</w:t>
      </w:r>
      <w:r w:rsidR="00F45327" w:rsidRPr="00F03326">
        <w:rPr>
          <w:rFonts w:ascii="Tahoma" w:hAnsi="Tahoma" w:cs="Tahoma"/>
          <w:sz w:val="28"/>
          <w:szCs w:val="28"/>
        </w:rPr>
        <w:t>.</w:t>
      </w:r>
    </w:p>
    <w:p w:rsidR="009F30AF" w:rsidRDefault="00FF3299" w:rsidP="008876EF">
      <w:pPr>
        <w:pStyle w:val="ListParagraph"/>
        <w:numPr>
          <w:ilvl w:val="0"/>
          <w:numId w:val="7"/>
        </w:numPr>
        <w:spacing w:line="360" w:lineRule="auto"/>
        <w:jc w:val="both"/>
        <w:rPr>
          <w:rFonts w:ascii="Tahoma" w:hAnsi="Tahoma" w:cs="Tahoma"/>
          <w:sz w:val="28"/>
          <w:szCs w:val="28"/>
        </w:rPr>
      </w:pPr>
      <w:r w:rsidRPr="00F03326">
        <w:rPr>
          <w:rFonts w:ascii="Tahoma" w:hAnsi="Tahoma" w:cs="Tahoma"/>
          <w:sz w:val="28"/>
          <w:szCs w:val="28"/>
        </w:rPr>
        <w:t xml:space="preserve">In the ending this “accounting”, I must confess that I do not remember </w:t>
      </w:r>
      <w:r w:rsidR="000A2B44" w:rsidRPr="00F03326">
        <w:rPr>
          <w:rFonts w:ascii="Tahoma" w:hAnsi="Tahoma" w:cs="Tahoma"/>
          <w:sz w:val="28"/>
          <w:szCs w:val="28"/>
        </w:rPr>
        <w:t xml:space="preserve">ever delivering a Lecture/Address that is not critical; </w:t>
      </w:r>
      <w:r w:rsidR="000A2B44" w:rsidRPr="00993643">
        <w:rPr>
          <w:rFonts w:ascii="Tahoma" w:hAnsi="Tahoma" w:cs="Tahoma"/>
          <w:b/>
          <w:sz w:val="28"/>
          <w:szCs w:val="28"/>
        </w:rPr>
        <w:t>and correspondingly</w:t>
      </w:r>
      <w:r w:rsidR="000A2B44" w:rsidRPr="00F03326">
        <w:rPr>
          <w:rFonts w:ascii="Tahoma" w:hAnsi="Tahoma" w:cs="Tahoma"/>
          <w:sz w:val="28"/>
          <w:szCs w:val="28"/>
        </w:rPr>
        <w:t xml:space="preserve">, I do not </w:t>
      </w:r>
      <w:r w:rsidR="00313218" w:rsidRPr="00F03326">
        <w:rPr>
          <w:rFonts w:ascii="Tahoma" w:hAnsi="Tahoma" w:cs="Tahoma"/>
          <w:sz w:val="28"/>
          <w:szCs w:val="28"/>
        </w:rPr>
        <w:t>remember any without pr</w:t>
      </w:r>
      <w:r w:rsidR="00A027F3">
        <w:rPr>
          <w:rFonts w:ascii="Tahoma" w:hAnsi="Tahoma" w:cs="Tahoma"/>
          <w:sz w:val="28"/>
          <w:szCs w:val="28"/>
        </w:rPr>
        <w:t>ovision of remedial suggestions</w:t>
      </w:r>
      <w:r w:rsidR="00313218" w:rsidRPr="00F03326">
        <w:rPr>
          <w:rFonts w:ascii="Tahoma" w:hAnsi="Tahoma" w:cs="Tahoma"/>
          <w:sz w:val="28"/>
          <w:szCs w:val="28"/>
        </w:rPr>
        <w:t>.</w:t>
      </w:r>
      <w:r w:rsidR="0002557F" w:rsidRPr="00F03326">
        <w:rPr>
          <w:rFonts w:ascii="Tahoma" w:hAnsi="Tahoma" w:cs="Tahoma"/>
          <w:sz w:val="28"/>
          <w:szCs w:val="28"/>
        </w:rPr>
        <w:t xml:space="preserve"> </w:t>
      </w:r>
      <w:r w:rsidR="00A027F3" w:rsidRPr="00F03326">
        <w:rPr>
          <w:rFonts w:ascii="Tahoma" w:hAnsi="Tahoma" w:cs="Tahoma"/>
          <w:sz w:val="28"/>
          <w:szCs w:val="28"/>
        </w:rPr>
        <w:t>Thus</w:t>
      </w:r>
      <w:r w:rsidR="0002557F" w:rsidRPr="00F03326">
        <w:rPr>
          <w:rFonts w:ascii="Tahoma" w:hAnsi="Tahoma" w:cs="Tahoma"/>
          <w:sz w:val="28"/>
          <w:szCs w:val="28"/>
        </w:rPr>
        <w:t xml:space="preserve">, with those two considerations </w:t>
      </w:r>
      <w:r w:rsidR="0002557F" w:rsidRPr="005449D1">
        <w:rPr>
          <w:rFonts w:ascii="Tahoma" w:hAnsi="Tahoma" w:cs="Tahoma"/>
          <w:b/>
          <w:sz w:val="28"/>
          <w:szCs w:val="28"/>
        </w:rPr>
        <w:t>as well as</w:t>
      </w:r>
      <w:r w:rsidR="0002557F" w:rsidRPr="00F03326">
        <w:rPr>
          <w:rFonts w:ascii="Tahoma" w:hAnsi="Tahoma" w:cs="Tahoma"/>
          <w:sz w:val="28"/>
          <w:szCs w:val="28"/>
        </w:rPr>
        <w:t xml:space="preserve"> the statutory role of the ICPC and other anti-graft agencies </w:t>
      </w:r>
      <w:r w:rsidR="00AC4679" w:rsidRPr="00F03326">
        <w:rPr>
          <w:rFonts w:ascii="Tahoma" w:hAnsi="Tahoma" w:cs="Tahoma"/>
          <w:sz w:val="28"/>
          <w:szCs w:val="28"/>
        </w:rPr>
        <w:t>(e.g. Code of Conduct Bureau/Tribunal and EFCC) in the matter at hand, the next section offers suggestion</w:t>
      </w:r>
      <w:r w:rsidR="009F30AF" w:rsidRPr="00F03326">
        <w:rPr>
          <w:rFonts w:ascii="Tahoma" w:hAnsi="Tahoma" w:cs="Tahoma"/>
          <w:sz w:val="28"/>
          <w:szCs w:val="28"/>
        </w:rPr>
        <w:t>s for the emplacement of transparency, accountability and ethical values in our tertiary institutions.</w:t>
      </w:r>
    </w:p>
    <w:p w:rsidR="00E02DDB" w:rsidRDefault="00E02DDB" w:rsidP="00E02DDB">
      <w:pPr>
        <w:pStyle w:val="ListParagraph"/>
        <w:spacing w:line="360" w:lineRule="auto"/>
        <w:ind w:left="360"/>
        <w:jc w:val="both"/>
        <w:rPr>
          <w:rFonts w:ascii="Tahoma" w:hAnsi="Tahoma" w:cs="Tahoma"/>
          <w:sz w:val="28"/>
          <w:szCs w:val="28"/>
        </w:rPr>
      </w:pPr>
    </w:p>
    <w:p w:rsidR="00A027F3" w:rsidRDefault="00A027F3" w:rsidP="00AC22BD">
      <w:pPr>
        <w:spacing w:line="360" w:lineRule="auto"/>
        <w:jc w:val="both"/>
        <w:rPr>
          <w:rFonts w:ascii="Tahoma" w:hAnsi="Tahoma" w:cs="Tahoma"/>
          <w:sz w:val="28"/>
          <w:szCs w:val="28"/>
        </w:rPr>
      </w:pPr>
    </w:p>
    <w:p w:rsidR="00AC22BD" w:rsidRPr="00AC22BD" w:rsidRDefault="00AC22BD" w:rsidP="00AC22BD">
      <w:pPr>
        <w:spacing w:line="360" w:lineRule="auto"/>
        <w:jc w:val="both"/>
        <w:rPr>
          <w:rFonts w:ascii="Tahoma" w:hAnsi="Tahoma" w:cs="Tahoma"/>
          <w:sz w:val="28"/>
          <w:szCs w:val="28"/>
        </w:rPr>
      </w:pPr>
    </w:p>
    <w:p w:rsidR="009C6470" w:rsidRDefault="00F27C05" w:rsidP="00B26E9D">
      <w:pPr>
        <w:pStyle w:val="ListParagraph"/>
        <w:numPr>
          <w:ilvl w:val="0"/>
          <w:numId w:val="10"/>
        </w:numPr>
        <w:spacing w:line="360" w:lineRule="auto"/>
        <w:jc w:val="both"/>
        <w:rPr>
          <w:rFonts w:ascii="Tahoma" w:hAnsi="Tahoma" w:cs="Tahoma"/>
          <w:b/>
          <w:sz w:val="28"/>
          <w:szCs w:val="28"/>
        </w:rPr>
      </w:pPr>
      <w:r w:rsidRPr="00B26E9D">
        <w:rPr>
          <w:rFonts w:ascii="Tahoma" w:hAnsi="Tahoma" w:cs="Tahoma"/>
          <w:b/>
          <w:sz w:val="28"/>
          <w:szCs w:val="28"/>
        </w:rPr>
        <w:lastRenderedPageBreak/>
        <w:t xml:space="preserve">TOWARDS EMPLACEMENT OF THE CULTURE OF TRANSPARENCY, ACCOUNTABILITY AND ETHICAL VALUES IN TERTIARY INSTITUTIONS   </w:t>
      </w:r>
    </w:p>
    <w:p w:rsidR="00A027F3" w:rsidRPr="00B26E9D" w:rsidRDefault="00A027F3" w:rsidP="00A027F3">
      <w:pPr>
        <w:pStyle w:val="ListParagraph"/>
        <w:spacing w:line="360" w:lineRule="auto"/>
        <w:jc w:val="both"/>
        <w:rPr>
          <w:rFonts w:ascii="Tahoma" w:hAnsi="Tahoma" w:cs="Tahoma"/>
          <w:b/>
          <w:sz w:val="28"/>
          <w:szCs w:val="28"/>
        </w:rPr>
      </w:pPr>
    </w:p>
    <w:p w:rsidR="00855A6B" w:rsidRDefault="00565F8F" w:rsidP="008876EF">
      <w:pPr>
        <w:pStyle w:val="ListParagraph"/>
        <w:numPr>
          <w:ilvl w:val="0"/>
          <w:numId w:val="7"/>
        </w:numPr>
        <w:spacing w:line="360" w:lineRule="auto"/>
        <w:jc w:val="both"/>
        <w:rPr>
          <w:rFonts w:ascii="Tahoma" w:hAnsi="Tahoma" w:cs="Tahoma"/>
          <w:sz w:val="28"/>
          <w:szCs w:val="28"/>
        </w:rPr>
      </w:pPr>
      <w:r w:rsidRPr="00F03326">
        <w:rPr>
          <w:rFonts w:ascii="Tahoma" w:hAnsi="Tahoma" w:cs="Tahoma"/>
          <w:sz w:val="28"/>
          <w:szCs w:val="28"/>
        </w:rPr>
        <w:t>From the account rendered in the last section, it should be clear that</w:t>
      </w:r>
      <w:r w:rsidR="00FE1B62" w:rsidRPr="00F03326">
        <w:rPr>
          <w:rFonts w:ascii="Tahoma" w:hAnsi="Tahoma" w:cs="Tahoma"/>
          <w:sz w:val="28"/>
          <w:szCs w:val="28"/>
        </w:rPr>
        <w:t xml:space="preserve"> to emplace </w:t>
      </w:r>
      <w:r w:rsidR="00567AA6" w:rsidRPr="00F03326">
        <w:rPr>
          <w:rFonts w:ascii="Tahoma" w:hAnsi="Tahoma" w:cs="Tahoma"/>
          <w:sz w:val="28"/>
          <w:szCs w:val="28"/>
        </w:rPr>
        <w:t>transparenc</w:t>
      </w:r>
      <w:r w:rsidR="000B7833">
        <w:rPr>
          <w:rFonts w:ascii="Tahoma" w:hAnsi="Tahoma" w:cs="Tahoma"/>
          <w:sz w:val="28"/>
          <w:szCs w:val="28"/>
        </w:rPr>
        <w:t>y</w:t>
      </w:r>
      <w:r w:rsidR="00567AA6" w:rsidRPr="00F03326">
        <w:rPr>
          <w:rFonts w:ascii="Tahoma" w:hAnsi="Tahoma" w:cs="Tahoma"/>
          <w:sz w:val="28"/>
          <w:szCs w:val="28"/>
        </w:rPr>
        <w:t xml:space="preserve">/accountability/ethical values optimally in our tertiary </w:t>
      </w:r>
      <w:r w:rsidR="00DA62A8" w:rsidRPr="00F03326">
        <w:rPr>
          <w:rFonts w:ascii="Tahoma" w:hAnsi="Tahoma" w:cs="Tahoma"/>
          <w:sz w:val="28"/>
          <w:szCs w:val="28"/>
        </w:rPr>
        <w:t>institutions, the larger societal context must be enabling for the purpose, first and foremost. Hence, the suggestions being offered here are in two separate</w:t>
      </w:r>
      <w:r w:rsidR="00FA14B4" w:rsidRPr="00F03326">
        <w:rPr>
          <w:rFonts w:ascii="Tahoma" w:hAnsi="Tahoma" w:cs="Tahoma"/>
          <w:sz w:val="28"/>
          <w:szCs w:val="28"/>
        </w:rPr>
        <w:t xml:space="preserve">, though related, categories: </w:t>
      </w:r>
      <w:r w:rsidR="00FA14B4" w:rsidRPr="002A4FD3">
        <w:rPr>
          <w:rFonts w:ascii="Tahoma" w:hAnsi="Tahoma" w:cs="Tahoma"/>
          <w:b/>
          <w:sz w:val="28"/>
          <w:szCs w:val="28"/>
        </w:rPr>
        <w:t>the general</w:t>
      </w:r>
      <w:r w:rsidR="00FA14B4" w:rsidRPr="00F03326">
        <w:rPr>
          <w:rFonts w:ascii="Tahoma" w:hAnsi="Tahoma" w:cs="Tahoma"/>
          <w:sz w:val="28"/>
          <w:szCs w:val="28"/>
        </w:rPr>
        <w:t>, with reference to “all and sundry” in the larger society</w:t>
      </w:r>
      <w:r w:rsidR="00DC5DC7" w:rsidRPr="00F03326">
        <w:rPr>
          <w:rFonts w:ascii="Tahoma" w:hAnsi="Tahoma" w:cs="Tahoma"/>
          <w:sz w:val="28"/>
          <w:szCs w:val="28"/>
        </w:rPr>
        <w:t xml:space="preserve">, </w:t>
      </w:r>
      <w:r w:rsidR="00DC5DC7" w:rsidRPr="00993643">
        <w:rPr>
          <w:rFonts w:ascii="Tahoma" w:hAnsi="Tahoma" w:cs="Tahoma"/>
          <w:b/>
          <w:sz w:val="28"/>
          <w:szCs w:val="28"/>
        </w:rPr>
        <w:t>and the specific</w:t>
      </w:r>
      <w:r w:rsidR="00DC5DC7" w:rsidRPr="00F03326">
        <w:rPr>
          <w:rFonts w:ascii="Tahoma" w:hAnsi="Tahoma" w:cs="Tahoma"/>
          <w:sz w:val="28"/>
          <w:szCs w:val="28"/>
        </w:rPr>
        <w:t>, with particular regard to the situation in our tertiary institutions.</w:t>
      </w:r>
    </w:p>
    <w:p w:rsidR="00E02DDB" w:rsidRPr="00E02DDB" w:rsidRDefault="00E02DDB" w:rsidP="00E02DDB">
      <w:pPr>
        <w:pStyle w:val="ListParagraph"/>
        <w:spacing w:line="360" w:lineRule="auto"/>
        <w:ind w:left="360"/>
        <w:jc w:val="both"/>
        <w:rPr>
          <w:rFonts w:ascii="Tahoma" w:hAnsi="Tahoma" w:cs="Tahoma"/>
          <w:sz w:val="14"/>
          <w:szCs w:val="28"/>
        </w:rPr>
      </w:pPr>
    </w:p>
    <w:p w:rsidR="00AC4B6F" w:rsidRDefault="00855A6B" w:rsidP="00AC4B6F">
      <w:pPr>
        <w:pStyle w:val="ListParagraph"/>
        <w:numPr>
          <w:ilvl w:val="0"/>
          <w:numId w:val="6"/>
        </w:numPr>
        <w:spacing w:line="360" w:lineRule="auto"/>
        <w:jc w:val="both"/>
        <w:rPr>
          <w:rFonts w:ascii="Tahoma" w:hAnsi="Tahoma" w:cs="Tahoma"/>
          <w:sz w:val="28"/>
          <w:szCs w:val="28"/>
        </w:rPr>
      </w:pPr>
      <w:r w:rsidRPr="00F03326">
        <w:rPr>
          <w:rFonts w:ascii="Tahoma" w:hAnsi="Tahoma" w:cs="Tahoma"/>
          <w:sz w:val="28"/>
          <w:szCs w:val="28"/>
        </w:rPr>
        <w:t xml:space="preserve">Generally, there is the crucial need for our elites and leaders, </w:t>
      </w:r>
      <w:r w:rsidRPr="00485835">
        <w:rPr>
          <w:rFonts w:ascii="Tahoma" w:hAnsi="Tahoma" w:cs="Tahoma"/>
          <w:b/>
          <w:sz w:val="28"/>
          <w:szCs w:val="28"/>
        </w:rPr>
        <w:t>the “usual” decider</w:t>
      </w:r>
      <w:r w:rsidR="00AB6D7A" w:rsidRPr="00485835">
        <w:rPr>
          <w:rFonts w:ascii="Tahoma" w:hAnsi="Tahoma" w:cs="Tahoma"/>
          <w:b/>
          <w:sz w:val="28"/>
          <w:szCs w:val="28"/>
        </w:rPr>
        <w:t>s of the ethos</w:t>
      </w:r>
      <w:r w:rsidR="000B7833">
        <w:rPr>
          <w:rFonts w:ascii="Tahoma" w:hAnsi="Tahoma" w:cs="Tahoma"/>
          <w:b/>
          <w:sz w:val="28"/>
          <w:szCs w:val="28"/>
        </w:rPr>
        <w:t>/</w:t>
      </w:r>
      <w:r w:rsidR="00AB6D7A" w:rsidRPr="00485835">
        <w:rPr>
          <w:rFonts w:ascii="Tahoma" w:hAnsi="Tahoma" w:cs="Tahoma"/>
          <w:b/>
          <w:sz w:val="28"/>
          <w:szCs w:val="28"/>
        </w:rPr>
        <w:t>direction/future of society</w:t>
      </w:r>
      <w:r w:rsidR="00AB6D7A" w:rsidRPr="00F03326">
        <w:rPr>
          <w:rFonts w:ascii="Tahoma" w:hAnsi="Tahoma" w:cs="Tahoma"/>
          <w:sz w:val="28"/>
          <w:szCs w:val="28"/>
        </w:rPr>
        <w:t xml:space="preserve">, to sincerely </w:t>
      </w:r>
      <w:proofErr w:type="spellStart"/>
      <w:r w:rsidR="00AB6D7A" w:rsidRPr="00F03326">
        <w:rPr>
          <w:rFonts w:ascii="Tahoma" w:hAnsi="Tahoma" w:cs="Tahoma"/>
          <w:sz w:val="28"/>
          <w:szCs w:val="28"/>
        </w:rPr>
        <w:t>endeavour</w:t>
      </w:r>
      <w:proofErr w:type="spellEnd"/>
      <w:r w:rsidR="00AB6D7A" w:rsidRPr="00F03326">
        <w:rPr>
          <w:rFonts w:ascii="Tahoma" w:hAnsi="Tahoma" w:cs="Tahoma"/>
          <w:sz w:val="28"/>
          <w:szCs w:val="28"/>
        </w:rPr>
        <w:t xml:space="preserve"> to fundamentally</w:t>
      </w:r>
      <w:r w:rsidR="00E0015B" w:rsidRPr="00F03326">
        <w:rPr>
          <w:rFonts w:ascii="Tahoma" w:hAnsi="Tahoma" w:cs="Tahoma"/>
          <w:sz w:val="28"/>
          <w:szCs w:val="28"/>
        </w:rPr>
        <w:t xml:space="preserve"> alter our current dominant </w:t>
      </w:r>
      <w:r w:rsidR="00496939" w:rsidRPr="00F03326">
        <w:rPr>
          <w:rFonts w:ascii="Tahoma" w:hAnsi="Tahoma" w:cs="Tahoma"/>
          <w:sz w:val="28"/>
          <w:szCs w:val="28"/>
        </w:rPr>
        <w:t>ethos of subordinating “collective” to “individual” interests. For</w:t>
      </w:r>
      <w:r w:rsidR="000B7833">
        <w:rPr>
          <w:rFonts w:ascii="Tahoma" w:hAnsi="Tahoma" w:cs="Tahoma"/>
          <w:sz w:val="28"/>
          <w:szCs w:val="28"/>
        </w:rPr>
        <w:t>,</w:t>
      </w:r>
      <w:r w:rsidR="00496939" w:rsidRPr="00F03326">
        <w:rPr>
          <w:rFonts w:ascii="Tahoma" w:hAnsi="Tahoma" w:cs="Tahoma"/>
          <w:sz w:val="28"/>
          <w:szCs w:val="28"/>
        </w:rPr>
        <w:t xml:space="preserve"> it is this </w:t>
      </w:r>
      <w:r w:rsidR="00357723" w:rsidRPr="00F03326">
        <w:rPr>
          <w:rFonts w:ascii="Tahoma" w:hAnsi="Tahoma" w:cs="Tahoma"/>
          <w:sz w:val="28"/>
          <w:szCs w:val="28"/>
        </w:rPr>
        <w:t>current e</w:t>
      </w:r>
      <w:r w:rsidR="001A3FD0" w:rsidRPr="00F03326">
        <w:rPr>
          <w:rFonts w:ascii="Tahoma" w:hAnsi="Tahoma" w:cs="Tahoma"/>
          <w:sz w:val="28"/>
          <w:szCs w:val="28"/>
        </w:rPr>
        <w:t>thos that is responsible for the virtual decimation of our “ideal” values</w:t>
      </w:r>
      <w:r w:rsidR="00422050" w:rsidRPr="00F03326">
        <w:rPr>
          <w:rFonts w:ascii="Tahoma" w:hAnsi="Tahoma" w:cs="Tahoma"/>
          <w:sz w:val="28"/>
          <w:szCs w:val="28"/>
        </w:rPr>
        <w:t xml:space="preserve">, </w:t>
      </w:r>
      <w:r w:rsidR="00422050" w:rsidRPr="00485835">
        <w:rPr>
          <w:rFonts w:ascii="Tahoma" w:hAnsi="Tahoma" w:cs="Tahoma"/>
          <w:b/>
          <w:sz w:val="28"/>
          <w:szCs w:val="28"/>
        </w:rPr>
        <w:t>demanding/encouraging/rewarding</w:t>
      </w:r>
      <w:r w:rsidR="000B7833">
        <w:rPr>
          <w:rFonts w:ascii="Tahoma" w:hAnsi="Tahoma" w:cs="Tahoma"/>
          <w:b/>
          <w:sz w:val="28"/>
          <w:szCs w:val="28"/>
        </w:rPr>
        <w:t>,</w:t>
      </w:r>
      <w:r w:rsidR="00422050" w:rsidRPr="00F03326">
        <w:rPr>
          <w:rFonts w:ascii="Tahoma" w:hAnsi="Tahoma" w:cs="Tahoma"/>
          <w:sz w:val="28"/>
          <w:szCs w:val="28"/>
        </w:rPr>
        <w:t xml:space="preserve"> as it were</w:t>
      </w:r>
      <w:r w:rsidR="000B7833">
        <w:rPr>
          <w:rFonts w:ascii="Tahoma" w:hAnsi="Tahoma" w:cs="Tahoma"/>
          <w:sz w:val="28"/>
          <w:szCs w:val="28"/>
        </w:rPr>
        <w:t>,</w:t>
      </w:r>
      <w:r w:rsidR="00422050" w:rsidRPr="00F03326">
        <w:rPr>
          <w:rFonts w:ascii="Tahoma" w:hAnsi="Tahoma" w:cs="Tahoma"/>
          <w:sz w:val="28"/>
          <w:szCs w:val="28"/>
        </w:rPr>
        <w:t xml:space="preserve"> wealth </w:t>
      </w:r>
      <w:r w:rsidR="00422050" w:rsidRPr="00485835">
        <w:rPr>
          <w:rFonts w:ascii="Tahoma" w:hAnsi="Tahoma" w:cs="Tahoma"/>
          <w:b/>
          <w:sz w:val="28"/>
          <w:szCs w:val="28"/>
        </w:rPr>
        <w:t>without</w:t>
      </w:r>
      <w:r w:rsidR="00422050" w:rsidRPr="00F03326">
        <w:rPr>
          <w:rFonts w:ascii="Tahoma" w:hAnsi="Tahoma" w:cs="Tahoma"/>
          <w:sz w:val="28"/>
          <w:szCs w:val="28"/>
        </w:rPr>
        <w:t xml:space="preserve"> value-added </w:t>
      </w:r>
      <w:r w:rsidR="0039445A" w:rsidRPr="00F03326">
        <w:rPr>
          <w:rFonts w:ascii="Tahoma" w:hAnsi="Tahoma" w:cs="Tahoma"/>
          <w:sz w:val="28"/>
          <w:szCs w:val="28"/>
        </w:rPr>
        <w:t xml:space="preserve">work; consumption </w:t>
      </w:r>
      <w:r w:rsidR="0039445A" w:rsidRPr="000B7833">
        <w:rPr>
          <w:rFonts w:ascii="Tahoma" w:hAnsi="Tahoma" w:cs="Tahoma"/>
          <w:b/>
          <w:sz w:val="28"/>
          <w:szCs w:val="28"/>
        </w:rPr>
        <w:t>without</w:t>
      </w:r>
      <w:r w:rsidR="0039445A" w:rsidRPr="00F03326">
        <w:rPr>
          <w:rFonts w:ascii="Tahoma" w:hAnsi="Tahoma" w:cs="Tahoma"/>
          <w:sz w:val="28"/>
          <w:szCs w:val="28"/>
        </w:rPr>
        <w:t xml:space="preserve"> conscience; position/office </w:t>
      </w:r>
      <w:r w:rsidR="0039445A" w:rsidRPr="00231F86">
        <w:rPr>
          <w:rFonts w:ascii="Tahoma" w:hAnsi="Tahoma" w:cs="Tahoma"/>
          <w:b/>
          <w:sz w:val="28"/>
          <w:szCs w:val="28"/>
        </w:rPr>
        <w:t>without</w:t>
      </w:r>
      <w:r w:rsidR="0039445A" w:rsidRPr="00F03326">
        <w:rPr>
          <w:rFonts w:ascii="Tahoma" w:hAnsi="Tahoma" w:cs="Tahoma"/>
          <w:sz w:val="28"/>
          <w:szCs w:val="28"/>
        </w:rPr>
        <w:t xml:space="preserve"> </w:t>
      </w:r>
      <w:r w:rsidR="00E87DF4" w:rsidRPr="00F03326">
        <w:rPr>
          <w:rFonts w:ascii="Tahoma" w:hAnsi="Tahoma" w:cs="Tahoma"/>
          <w:sz w:val="28"/>
          <w:szCs w:val="28"/>
        </w:rPr>
        <w:t>integrity</w:t>
      </w:r>
      <w:r w:rsidR="0039445A" w:rsidRPr="00F03326">
        <w:rPr>
          <w:rFonts w:ascii="Tahoma" w:hAnsi="Tahoma" w:cs="Tahoma"/>
          <w:sz w:val="28"/>
          <w:szCs w:val="28"/>
        </w:rPr>
        <w:t xml:space="preserve">; </w:t>
      </w:r>
      <w:r w:rsidR="0039445A" w:rsidRPr="00231F86">
        <w:rPr>
          <w:rFonts w:ascii="Tahoma" w:hAnsi="Tahoma" w:cs="Tahoma"/>
          <w:b/>
          <w:sz w:val="28"/>
          <w:szCs w:val="28"/>
        </w:rPr>
        <w:t>business without</w:t>
      </w:r>
      <w:r w:rsidR="0039445A" w:rsidRPr="00F03326">
        <w:rPr>
          <w:rFonts w:ascii="Tahoma" w:hAnsi="Tahoma" w:cs="Tahoma"/>
          <w:sz w:val="28"/>
          <w:szCs w:val="28"/>
        </w:rPr>
        <w:t xml:space="preserve"> ethics or morality; politics </w:t>
      </w:r>
      <w:r w:rsidR="0039445A" w:rsidRPr="00231F86">
        <w:rPr>
          <w:rFonts w:ascii="Tahoma" w:hAnsi="Tahoma" w:cs="Tahoma"/>
          <w:b/>
          <w:sz w:val="28"/>
          <w:szCs w:val="28"/>
        </w:rPr>
        <w:t>without</w:t>
      </w:r>
      <w:r w:rsidR="0039445A" w:rsidRPr="00F03326">
        <w:rPr>
          <w:rFonts w:ascii="Tahoma" w:hAnsi="Tahoma" w:cs="Tahoma"/>
          <w:sz w:val="28"/>
          <w:szCs w:val="28"/>
        </w:rPr>
        <w:t xml:space="preserve"> principles; even religious worship</w:t>
      </w:r>
      <w:r w:rsidR="00EB1572" w:rsidRPr="00F03326">
        <w:rPr>
          <w:rFonts w:ascii="Tahoma" w:hAnsi="Tahoma" w:cs="Tahoma"/>
          <w:sz w:val="28"/>
          <w:szCs w:val="28"/>
        </w:rPr>
        <w:t xml:space="preserve"> </w:t>
      </w:r>
      <w:r w:rsidR="00EB1572" w:rsidRPr="00AC4B6F">
        <w:rPr>
          <w:rFonts w:ascii="Tahoma" w:hAnsi="Tahoma" w:cs="Tahoma"/>
          <w:b/>
          <w:sz w:val="28"/>
          <w:szCs w:val="28"/>
        </w:rPr>
        <w:t>without</w:t>
      </w:r>
      <w:r w:rsidR="00EB1572" w:rsidRPr="00F03326">
        <w:rPr>
          <w:rFonts w:ascii="Tahoma" w:hAnsi="Tahoma" w:cs="Tahoma"/>
          <w:sz w:val="28"/>
          <w:szCs w:val="28"/>
        </w:rPr>
        <w:t xml:space="preserve"> </w:t>
      </w:r>
      <w:r w:rsidR="00D31737" w:rsidRPr="00F03326">
        <w:rPr>
          <w:rFonts w:ascii="Tahoma" w:hAnsi="Tahoma" w:cs="Tahoma"/>
          <w:sz w:val="28"/>
          <w:szCs w:val="28"/>
        </w:rPr>
        <w:t>man</w:t>
      </w:r>
      <w:r w:rsidR="00AC4B6F">
        <w:rPr>
          <w:rFonts w:ascii="Tahoma" w:hAnsi="Tahoma" w:cs="Tahoma"/>
          <w:sz w:val="28"/>
          <w:szCs w:val="28"/>
        </w:rPr>
        <w:t xml:space="preserve">ifestation of associated beliefs </w:t>
      </w:r>
      <w:r w:rsidR="00217212" w:rsidRPr="00F03326">
        <w:rPr>
          <w:rFonts w:ascii="Tahoma" w:eastAsia="Calibri" w:hAnsi="Tahoma" w:cs="Tahoma"/>
          <w:sz w:val="28"/>
          <w:szCs w:val="28"/>
        </w:rPr>
        <w:t>–</w:t>
      </w:r>
      <w:r w:rsidR="00AC4B6F">
        <w:rPr>
          <w:rFonts w:ascii="Tahoma" w:hAnsi="Tahoma" w:cs="Tahoma"/>
          <w:sz w:val="28"/>
          <w:szCs w:val="28"/>
        </w:rPr>
        <w:t xml:space="preserve"> </w:t>
      </w:r>
      <w:r w:rsidR="00CF41A4">
        <w:rPr>
          <w:rFonts w:ascii="Tahoma" w:hAnsi="Tahoma" w:cs="Tahoma"/>
          <w:sz w:val="28"/>
          <w:szCs w:val="28"/>
        </w:rPr>
        <w:t xml:space="preserve"> and </w:t>
      </w:r>
      <w:r w:rsidR="00AC4B6F" w:rsidRPr="00F03326">
        <w:rPr>
          <w:rFonts w:ascii="Tahoma" w:hAnsi="Tahoma" w:cs="Tahoma"/>
          <w:sz w:val="28"/>
          <w:szCs w:val="28"/>
        </w:rPr>
        <w:t xml:space="preserve">thereby institutionalizing corruption in the society. </w:t>
      </w:r>
    </w:p>
    <w:p w:rsidR="00AC4B6F" w:rsidRPr="00063281" w:rsidRDefault="00AC4B6F" w:rsidP="00AC4B6F">
      <w:pPr>
        <w:pStyle w:val="ListParagraph"/>
        <w:spacing w:line="360" w:lineRule="auto"/>
        <w:ind w:left="360"/>
        <w:jc w:val="both"/>
        <w:rPr>
          <w:rFonts w:ascii="Tahoma" w:hAnsi="Tahoma" w:cs="Tahoma"/>
          <w:sz w:val="16"/>
          <w:szCs w:val="28"/>
        </w:rPr>
      </w:pPr>
      <w:r w:rsidRPr="00F03326">
        <w:rPr>
          <w:rFonts w:ascii="Tahoma" w:hAnsi="Tahoma" w:cs="Tahoma"/>
          <w:sz w:val="28"/>
          <w:szCs w:val="28"/>
        </w:rPr>
        <w:t xml:space="preserve"> </w:t>
      </w:r>
    </w:p>
    <w:p w:rsidR="00E87DF4" w:rsidRPr="00063281" w:rsidRDefault="00AC4B6F" w:rsidP="00CF41A4">
      <w:pPr>
        <w:pStyle w:val="ListParagraph"/>
        <w:spacing w:line="360" w:lineRule="auto"/>
        <w:ind w:left="360"/>
        <w:jc w:val="both"/>
        <w:rPr>
          <w:rFonts w:ascii="Tahoma" w:hAnsi="Tahoma" w:cs="Tahoma"/>
          <w:sz w:val="16"/>
          <w:szCs w:val="28"/>
        </w:rPr>
      </w:pPr>
      <w:r>
        <w:rPr>
          <w:rFonts w:ascii="Tahoma" w:hAnsi="Tahoma" w:cs="Tahoma"/>
          <w:sz w:val="28"/>
          <w:szCs w:val="28"/>
        </w:rPr>
        <w:t xml:space="preserve"> </w:t>
      </w:r>
    </w:p>
    <w:p w:rsidR="005C7A60" w:rsidRPr="00F03326" w:rsidRDefault="00E87DF4" w:rsidP="008876EF">
      <w:pPr>
        <w:pStyle w:val="ListParagraph"/>
        <w:numPr>
          <w:ilvl w:val="0"/>
          <w:numId w:val="6"/>
        </w:numPr>
        <w:spacing w:line="360" w:lineRule="auto"/>
        <w:jc w:val="both"/>
        <w:rPr>
          <w:rFonts w:ascii="Tahoma" w:hAnsi="Tahoma" w:cs="Tahoma"/>
          <w:sz w:val="28"/>
          <w:szCs w:val="28"/>
        </w:rPr>
      </w:pPr>
      <w:r w:rsidRPr="00F03326">
        <w:rPr>
          <w:rFonts w:ascii="Tahoma" w:hAnsi="Tahoma" w:cs="Tahoma"/>
          <w:sz w:val="28"/>
          <w:szCs w:val="28"/>
        </w:rPr>
        <w:t>However</w:t>
      </w:r>
      <w:r w:rsidR="00D46DE4" w:rsidRPr="00F03326">
        <w:rPr>
          <w:rFonts w:ascii="Tahoma" w:hAnsi="Tahoma" w:cs="Tahoma"/>
          <w:sz w:val="28"/>
          <w:szCs w:val="28"/>
        </w:rPr>
        <w:t xml:space="preserve">, our experience suggests that </w:t>
      </w:r>
      <w:r w:rsidR="00D46DE4" w:rsidRPr="00231F86">
        <w:rPr>
          <w:rFonts w:ascii="Tahoma" w:hAnsi="Tahoma" w:cs="Tahoma"/>
          <w:b/>
          <w:sz w:val="28"/>
          <w:szCs w:val="28"/>
        </w:rPr>
        <w:t>our elites and leaders need to be “persuaded</w:t>
      </w:r>
      <w:r w:rsidR="00351E63" w:rsidRPr="00231F86">
        <w:rPr>
          <w:rFonts w:ascii="Tahoma" w:hAnsi="Tahoma" w:cs="Tahoma"/>
          <w:b/>
          <w:sz w:val="28"/>
          <w:szCs w:val="28"/>
        </w:rPr>
        <w:t>”</w:t>
      </w:r>
      <w:r w:rsidR="00217212">
        <w:rPr>
          <w:rFonts w:ascii="Tahoma" w:hAnsi="Tahoma" w:cs="Tahoma"/>
          <w:b/>
          <w:sz w:val="28"/>
          <w:szCs w:val="28"/>
        </w:rPr>
        <w:t>,</w:t>
      </w:r>
      <w:r w:rsidR="00351E63" w:rsidRPr="00231F86">
        <w:rPr>
          <w:rFonts w:ascii="Tahoma" w:hAnsi="Tahoma" w:cs="Tahoma"/>
          <w:b/>
          <w:sz w:val="28"/>
          <w:szCs w:val="28"/>
        </w:rPr>
        <w:t xml:space="preserve"> one way or the other</w:t>
      </w:r>
      <w:r w:rsidR="00351E63" w:rsidRPr="00F03326">
        <w:rPr>
          <w:rFonts w:ascii="Tahoma" w:hAnsi="Tahoma" w:cs="Tahoma"/>
          <w:sz w:val="28"/>
          <w:szCs w:val="28"/>
        </w:rPr>
        <w:t xml:space="preserve">. And the </w:t>
      </w:r>
      <w:r w:rsidR="00DD09B9" w:rsidRPr="00F03326">
        <w:rPr>
          <w:rFonts w:ascii="Tahoma" w:hAnsi="Tahoma" w:cs="Tahoma"/>
          <w:sz w:val="28"/>
          <w:szCs w:val="28"/>
        </w:rPr>
        <w:t>pre</w:t>
      </w:r>
      <w:r w:rsidR="00DD09B9">
        <w:rPr>
          <w:rFonts w:ascii="Tahoma" w:hAnsi="Tahoma" w:cs="Tahoma"/>
          <w:sz w:val="28"/>
          <w:szCs w:val="28"/>
        </w:rPr>
        <w:t>ferable</w:t>
      </w:r>
      <w:r w:rsidR="00351E63" w:rsidRPr="00F03326">
        <w:rPr>
          <w:rFonts w:ascii="Tahoma" w:hAnsi="Tahoma" w:cs="Tahoma"/>
          <w:sz w:val="28"/>
          <w:szCs w:val="28"/>
        </w:rPr>
        <w:t xml:space="preserve"> way should be the “</w:t>
      </w:r>
      <w:r w:rsidR="00847B93" w:rsidRPr="00F03326">
        <w:rPr>
          <w:rFonts w:ascii="Tahoma" w:hAnsi="Tahoma" w:cs="Tahoma"/>
          <w:sz w:val="28"/>
          <w:szCs w:val="28"/>
        </w:rPr>
        <w:t xml:space="preserve">functionalist” self-correcting modality. Herein lies the </w:t>
      </w:r>
      <w:r w:rsidR="00847B93" w:rsidRPr="00231F86">
        <w:rPr>
          <w:rFonts w:ascii="Tahoma" w:hAnsi="Tahoma" w:cs="Tahoma"/>
          <w:b/>
          <w:sz w:val="28"/>
          <w:szCs w:val="28"/>
        </w:rPr>
        <w:t>urgent need</w:t>
      </w:r>
      <w:r w:rsidR="00847B93" w:rsidRPr="00F03326">
        <w:rPr>
          <w:rFonts w:ascii="Tahoma" w:hAnsi="Tahoma" w:cs="Tahoma"/>
          <w:sz w:val="28"/>
          <w:szCs w:val="28"/>
        </w:rPr>
        <w:t xml:space="preserve"> for the</w:t>
      </w:r>
      <w:r w:rsidR="00240E16" w:rsidRPr="00F03326">
        <w:rPr>
          <w:rFonts w:ascii="Tahoma" w:hAnsi="Tahoma" w:cs="Tahoma"/>
          <w:sz w:val="28"/>
          <w:szCs w:val="28"/>
        </w:rPr>
        <w:t xml:space="preserve"> anti-corruption agencies (e.g. Code of Conduct Bur</w:t>
      </w:r>
      <w:r w:rsidR="00662086" w:rsidRPr="00F03326">
        <w:rPr>
          <w:rFonts w:ascii="Tahoma" w:hAnsi="Tahoma" w:cs="Tahoma"/>
          <w:sz w:val="28"/>
          <w:szCs w:val="28"/>
        </w:rPr>
        <w:t xml:space="preserve">eau/Tribunal, ICPC, and EFCC) to </w:t>
      </w:r>
      <w:r w:rsidR="00662086" w:rsidRPr="00E041DF">
        <w:rPr>
          <w:rFonts w:ascii="Tahoma" w:hAnsi="Tahoma" w:cs="Tahoma"/>
          <w:b/>
          <w:sz w:val="28"/>
          <w:szCs w:val="28"/>
        </w:rPr>
        <w:t xml:space="preserve">attend to their statutory mandates </w:t>
      </w:r>
      <w:r w:rsidR="005630CF" w:rsidRPr="00E041DF">
        <w:rPr>
          <w:rFonts w:ascii="Tahoma" w:hAnsi="Tahoma" w:cs="Tahoma"/>
          <w:b/>
          <w:sz w:val="28"/>
          <w:szCs w:val="28"/>
        </w:rPr>
        <w:t xml:space="preserve">with more commitment, </w:t>
      </w:r>
      <w:r w:rsidR="005630CF" w:rsidRPr="00E041DF">
        <w:rPr>
          <w:rFonts w:ascii="Tahoma" w:hAnsi="Tahoma" w:cs="Tahoma"/>
          <w:b/>
          <w:sz w:val="28"/>
          <w:szCs w:val="28"/>
        </w:rPr>
        <w:lastRenderedPageBreak/>
        <w:t>seriousness, diligence, and observable</w:t>
      </w:r>
      <w:r w:rsidR="00C95622" w:rsidRPr="00E041DF">
        <w:rPr>
          <w:rFonts w:ascii="Tahoma" w:hAnsi="Tahoma" w:cs="Tahoma"/>
          <w:b/>
          <w:sz w:val="28"/>
          <w:szCs w:val="28"/>
        </w:rPr>
        <w:t>-effectiveness than hitherto</w:t>
      </w:r>
      <w:r w:rsidR="00E041DF">
        <w:rPr>
          <w:rFonts w:ascii="Tahoma" w:hAnsi="Tahoma" w:cs="Tahoma"/>
          <w:sz w:val="28"/>
          <w:szCs w:val="28"/>
        </w:rPr>
        <w:t>.</w:t>
      </w:r>
      <w:r w:rsidR="00C95622" w:rsidRPr="00F03326">
        <w:rPr>
          <w:rFonts w:ascii="Tahoma" w:hAnsi="Tahoma" w:cs="Tahoma"/>
          <w:sz w:val="28"/>
          <w:szCs w:val="28"/>
        </w:rPr>
        <w:t xml:space="preserve"> </w:t>
      </w:r>
      <w:r w:rsidR="00E041DF" w:rsidRPr="00F03326">
        <w:rPr>
          <w:rFonts w:ascii="Tahoma" w:hAnsi="Tahoma" w:cs="Tahoma"/>
          <w:sz w:val="28"/>
          <w:szCs w:val="28"/>
        </w:rPr>
        <w:t>In</w:t>
      </w:r>
      <w:r w:rsidR="00C95622" w:rsidRPr="00F03326">
        <w:rPr>
          <w:rFonts w:ascii="Tahoma" w:hAnsi="Tahoma" w:cs="Tahoma"/>
          <w:sz w:val="28"/>
          <w:szCs w:val="28"/>
        </w:rPr>
        <w:t xml:space="preserve"> aid of this, I had provided proposal</w:t>
      </w:r>
      <w:r w:rsidR="00B9511D">
        <w:rPr>
          <w:rFonts w:ascii="Tahoma" w:hAnsi="Tahoma" w:cs="Tahoma"/>
          <w:sz w:val="28"/>
          <w:szCs w:val="28"/>
        </w:rPr>
        <w:t>s for</w:t>
      </w:r>
      <w:r w:rsidR="00DD09B9">
        <w:rPr>
          <w:rFonts w:ascii="Tahoma" w:hAnsi="Tahoma" w:cs="Tahoma"/>
          <w:sz w:val="28"/>
          <w:szCs w:val="28"/>
        </w:rPr>
        <w:t xml:space="preserve"> </w:t>
      </w:r>
      <w:r w:rsidR="00730164" w:rsidRPr="00F03326">
        <w:rPr>
          <w:rFonts w:ascii="Tahoma" w:hAnsi="Tahoma" w:cs="Tahoma"/>
          <w:sz w:val="28"/>
          <w:szCs w:val="28"/>
        </w:rPr>
        <w:t>“</w:t>
      </w:r>
      <w:r w:rsidR="00C95622" w:rsidRPr="00F03326">
        <w:rPr>
          <w:rFonts w:ascii="Tahoma" w:hAnsi="Tahoma" w:cs="Tahoma"/>
          <w:sz w:val="28"/>
          <w:szCs w:val="28"/>
        </w:rPr>
        <w:t>reducing the cost</w:t>
      </w:r>
      <w:r w:rsidR="00730164" w:rsidRPr="00F03326">
        <w:rPr>
          <w:rFonts w:ascii="Tahoma" w:hAnsi="Tahoma" w:cs="Tahoma"/>
          <w:sz w:val="28"/>
          <w:szCs w:val="28"/>
        </w:rPr>
        <w:t xml:space="preserve"> of governance” in Nigeria (</w:t>
      </w:r>
      <w:proofErr w:type="spellStart"/>
      <w:r w:rsidR="00730164" w:rsidRPr="00F03326">
        <w:rPr>
          <w:rFonts w:ascii="Tahoma" w:hAnsi="Tahoma" w:cs="Tahoma"/>
          <w:sz w:val="28"/>
          <w:szCs w:val="28"/>
        </w:rPr>
        <w:t>Odekunle</w:t>
      </w:r>
      <w:proofErr w:type="spellEnd"/>
      <w:r w:rsidR="00730164" w:rsidRPr="00F03326">
        <w:rPr>
          <w:rFonts w:ascii="Tahoma" w:hAnsi="Tahoma" w:cs="Tahoma"/>
          <w:sz w:val="28"/>
          <w:szCs w:val="28"/>
        </w:rPr>
        <w:t xml:space="preserve">, 2012) and for rationalized </w:t>
      </w:r>
      <w:r w:rsidR="00B8081B" w:rsidRPr="00F03326">
        <w:rPr>
          <w:rFonts w:ascii="Tahoma" w:hAnsi="Tahoma" w:cs="Tahoma"/>
          <w:sz w:val="28"/>
          <w:szCs w:val="28"/>
        </w:rPr>
        <w:t>“re-positioning” the ICPC for effective function-function-performance (</w:t>
      </w:r>
      <w:proofErr w:type="spellStart"/>
      <w:r w:rsidR="00B8081B" w:rsidRPr="00F03326">
        <w:rPr>
          <w:rFonts w:ascii="Tahoma" w:hAnsi="Tahoma" w:cs="Tahoma"/>
          <w:sz w:val="28"/>
          <w:szCs w:val="28"/>
        </w:rPr>
        <w:t>Odekunle</w:t>
      </w:r>
      <w:proofErr w:type="spellEnd"/>
      <w:r w:rsidR="00B8081B" w:rsidRPr="00F03326">
        <w:rPr>
          <w:rFonts w:ascii="Tahoma" w:hAnsi="Tahoma" w:cs="Tahoma"/>
          <w:sz w:val="28"/>
          <w:szCs w:val="28"/>
        </w:rPr>
        <w:t>, 2012</w:t>
      </w:r>
      <w:r w:rsidR="009B6C3D" w:rsidRPr="00B9511D">
        <w:rPr>
          <w:rFonts w:ascii="Tahoma" w:hAnsi="Tahoma" w:cs="Tahoma"/>
          <w:sz w:val="28"/>
          <w:szCs w:val="28"/>
          <w:vertAlign w:val="superscript"/>
        </w:rPr>
        <w:t>a</w:t>
      </w:r>
      <w:r w:rsidR="00660C90" w:rsidRPr="00F03326">
        <w:rPr>
          <w:rFonts w:ascii="Tahoma" w:hAnsi="Tahoma" w:cs="Tahoma"/>
          <w:sz w:val="28"/>
          <w:szCs w:val="28"/>
        </w:rPr>
        <w:t xml:space="preserve"> and </w:t>
      </w:r>
      <w:r w:rsidR="00FA14B4" w:rsidRPr="00F03326">
        <w:rPr>
          <w:rFonts w:ascii="Tahoma" w:hAnsi="Tahoma" w:cs="Tahoma"/>
          <w:sz w:val="28"/>
          <w:szCs w:val="28"/>
        </w:rPr>
        <w:t>2013:</w:t>
      </w:r>
      <w:r w:rsidR="00660C90" w:rsidRPr="00F03326">
        <w:rPr>
          <w:rFonts w:ascii="Tahoma" w:hAnsi="Tahoma" w:cs="Tahoma"/>
          <w:sz w:val="28"/>
          <w:szCs w:val="28"/>
        </w:rPr>
        <w:t>48-55). The outline of the latter is “re-produced” below for the purpose at hand.</w:t>
      </w:r>
      <w:r w:rsidR="00730164" w:rsidRPr="00F03326">
        <w:rPr>
          <w:rFonts w:ascii="Tahoma" w:hAnsi="Tahoma" w:cs="Tahoma"/>
          <w:sz w:val="28"/>
          <w:szCs w:val="28"/>
        </w:rPr>
        <w:t xml:space="preserve"> </w:t>
      </w:r>
      <w:r w:rsidR="00C95622" w:rsidRPr="00F03326">
        <w:rPr>
          <w:rFonts w:ascii="Tahoma" w:hAnsi="Tahoma" w:cs="Tahoma"/>
          <w:sz w:val="28"/>
          <w:szCs w:val="28"/>
        </w:rPr>
        <w:t xml:space="preserve"> </w:t>
      </w:r>
    </w:p>
    <w:p w:rsidR="005C7A60" w:rsidRPr="00063281" w:rsidRDefault="005C7A60" w:rsidP="008876EF">
      <w:pPr>
        <w:pStyle w:val="ListParagraph"/>
        <w:spacing w:line="360" w:lineRule="auto"/>
        <w:ind w:left="360"/>
        <w:jc w:val="both"/>
        <w:rPr>
          <w:rFonts w:ascii="Tahoma" w:hAnsi="Tahoma" w:cs="Tahoma"/>
          <w:sz w:val="14"/>
          <w:szCs w:val="28"/>
        </w:rPr>
      </w:pPr>
    </w:p>
    <w:p w:rsidR="005C7A60" w:rsidRPr="00F03326" w:rsidRDefault="005C7A60" w:rsidP="008876EF">
      <w:pPr>
        <w:pStyle w:val="ListParagraph"/>
        <w:numPr>
          <w:ilvl w:val="0"/>
          <w:numId w:val="8"/>
        </w:numPr>
        <w:spacing w:after="0" w:line="360" w:lineRule="auto"/>
        <w:ind w:left="450" w:hanging="450"/>
        <w:contextualSpacing w:val="0"/>
        <w:jc w:val="both"/>
        <w:rPr>
          <w:rFonts w:ascii="Tahoma" w:eastAsia="Calibri" w:hAnsi="Tahoma" w:cs="Tahoma"/>
          <w:sz w:val="28"/>
          <w:szCs w:val="28"/>
        </w:rPr>
      </w:pPr>
      <w:r w:rsidRPr="00F03326">
        <w:rPr>
          <w:rFonts w:ascii="Tahoma" w:eastAsia="Calibri" w:hAnsi="Tahoma" w:cs="Tahoma"/>
          <w:b/>
          <w:sz w:val="28"/>
          <w:szCs w:val="28"/>
        </w:rPr>
        <w:t xml:space="preserve">One, </w:t>
      </w:r>
      <w:r w:rsidRPr="00F03326">
        <w:rPr>
          <w:rFonts w:ascii="Tahoma" w:eastAsia="Calibri" w:hAnsi="Tahoma" w:cs="Tahoma"/>
          <w:sz w:val="28"/>
          <w:szCs w:val="28"/>
        </w:rPr>
        <w:t xml:space="preserve">instead of waiting to receive “reports” before commencing investigation, the Commission should start applying the formula below </w:t>
      </w:r>
      <w:r w:rsidRPr="00F03326">
        <w:rPr>
          <w:rFonts w:ascii="Tahoma" w:eastAsia="Calibri" w:hAnsi="Tahoma" w:cs="Tahoma"/>
          <w:b/>
          <w:sz w:val="28"/>
          <w:szCs w:val="28"/>
        </w:rPr>
        <w:t>randomly but “routinely</w:t>
      </w:r>
      <w:r w:rsidRPr="00F03326">
        <w:rPr>
          <w:rFonts w:ascii="Tahoma" w:eastAsia="Calibri" w:hAnsi="Tahoma" w:cs="Tahoma"/>
          <w:sz w:val="28"/>
          <w:szCs w:val="28"/>
        </w:rPr>
        <w:t>” to both retired and serving political and government office-holders as well as their collaborators in the private sector: CG + CS + VA – LI = PC [for investigation]</w:t>
      </w:r>
    </w:p>
    <w:p w:rsidR="00272294" w:rsidRDefault="00272294" w:rsidP="008876EF">
      <w:pPr>
        <w:pStyle w:val="ListParagraph"/>
        <w:spacing w:line="360" w:lineRule="auto"/>
        <w:jc w:val="both"/>
        <w:rPr>
          <w:rFonts w:ascii="Tahoma" w:eastAsia="Calibri" w:hAnsi="Tahoma" w:cs="Tahoma"/>
          <w:b/>
          <w:sz w:val="28"/>
          <w:szCs w:val="28"/>
        </w:rPr>
      </w:pPr>
    </w:p>
    <w:p w:rsidR="005C7A60" w:rsidRPr="00F03326" w:rsidRDefault="005C7A60" w:rsidP="00063281">
      <w:pPr>
        <w:pStyle w:val="ListParagraph"/>
        <w:spacing w:after="0" w:line="240" w:lineRule="auto"/>
        <w:jc w:val="both"/>
        <w:rPr>
          <w:rFonts w:ascii="Tahoma" w:eastAsia="Calibri" w:hAnsi="Tahoma" w:cs="Tahoma"/>
          <w:sz w:val="28"/>
          <w:szCs w:val="28"/>
        </w:rPr>
      </w:pPr>
      <w:r w:rsidRPr="00F03326">
        <w:rPr>
          <w:rFonts w:ascii="Tahoma" w:eastAsia="Calibri" w:hAnsi="Tahoma" w:cs="Tahoma"/>
          <w:b/>
          <w:sz w:val="28"/>
          <w:szCs w:val="28"/>
        </w:rPr>
        <w:t>Where</w:t>
      </w:r>
      <w:r w:rsidRPr="00F03326">
        <w:rPr>
          <w:rFonts w:ascii="Tahoma" w:eastAsia="Calibri" w:hAnsi="Tahoma" w:cs="Tahoma"/>
          <w:b/>
          <w:sz w:val="28"/>
          <w:szCs w:val="28"/>
        </w:rPr>
        <w:tab/>
      </w:r>
      <w:r w:rsidRPr="00F03326">
        <w:rPr>
          <w:rFonts w:ascii="Tahoma" w:eastAsia="Calibri" w:hAnsi="Tahoma" w:cs="Tahoma"/>
          <w:sz w:val="28"/>
          <w:szCs w:val="28"/>
        </w:rPr>
        <w:t>CG</w:t>
      </w:r>
      <w:r w:rsidRPr="00F03326">
        <w:rPr>
          <w:rFonts w:ascii="Tahoma" w:eastAsia="Calibri" w:hAnsi="Tahoma" w:cs="Tahoma"/>
          <w:sz w:val="28"/>
          <w:szCs w:val="28"/>
        </w:rPr>
        <w:tab/>
        <w:t>=</w:t>
      </w:r>
      <w:r w:rsidRPr="00F03326">
        <w:rPr>
          <w:rFonts w:ascii="Tahoma" w:eastAsia="Calibri" w:hAnsi="Tahoma" w:cs="Tahoma"/>
          <w:sz w:val="28"/>
          <w:szCs w:val="28"/>
        </w:rPr>
        <w:tab/>
        <w:t>Consumed Goods</w:t>
      </w:r>
    </w:p>
    <w:p w:rsidR="005C7A60" w:rsidRPr="00F03326" w:rsidRDefault="005C7A60" w:rsidP="00063281">
      <w:pPr>
        <w:pStyle w:val="ListParagraph"/>
        <w:spacing w:after="0" w:line="240" w:lineRule="auto"/>
        <w:jc w:val="both"/>
        <w:rPr>
          <w:rFonts w:ascii="Tahoma" w:eastAsia="Calibri" w:hAnsi="Tahoma" w:cs="Tahoma"/>
          <w:sz w:val="28"/>
          <w:szCs w:val="28"/>
        </w:rPr>
      </w:pPr>
      <w:r w:rsidRPr="00F03326">
        <w:rPr>
          <w:rFonts w:ascii="Tahoma" w:eastAsia="Calibri" w:hAnsi="Tahoma" w:cs="Tahoma"/>
          <w:sz w:val="28"/>
          <w:szCs w:val="28"/>
        </w:rPr>
        <w:tab/>
      </w:r>
      <w:r w:rsidRPr="00F03326">
        <w:rPr>
          <w:rFonts w:ascii="Tahoma" w:eastAsia="Calibri" w:hAnsi="Tahoma" w:cs="Tahoma"/>
          <w:sz w:val="28"/>
          <w:szCs w:val="28"/>
        </w:rPr>
        <w:tab/>
        <w:t>CS</w:t>
      </w:r>
      <w:r w:rsidRPr="00F03326">
        <w:rPr>
          <w:rFonts w:ascii="Tahoma" w:eastAsia="Calibri" w:hAnsi="Tahoma" w:cs="Tahoma"/>
          <w:sz w:val="28"/>
          <w:szCs w:val="28"/>
        </w:rPr>
        <w:tab/>
        <w:t>=</w:t>
      </w:r>
      <w:r w:rsidRPr="00F03326">
        <w:rPr>
          <w:rFonts w:ascii="Tahoma" w:eastAsia="Calibri" w:hAnsi="Tahoma" w:cs="Tahoma"/>
          <w:sz w:val="28"/>
          <w:szCs w:val="28"/>
        </w:rPr>
        <w:tab/>
        <w:t>Consumed Services</w:t>
      </w:r>
    </w:p>
    <w:p w:rsidR="005C7A60" w:rsidRPr="00F03326" w:rsidRDefault="005C7A60" w:rsidP="00063281">
      <w:pPr>
        <w:pStyle w:val="ListParagraph"/>
        <w:spacing w:after="0" w:line="240" w:lineRule="auto"/>
        <w:jc w:val="both"/>
        <w:rPr>
          <w:rFonts w:ascii="Tahoma" w:eastAsia="Calibri" w:hAnsi="Tahoma" w:cs="Tahoma"/>
          <w:sz w:val="28"/>
          <w:szCs w:val="28"/>
        </w:rPr>
      </w:pPr>
      <w:r w:rsidRPr="00F03326">
        <w:rPr>
          <w:rFonts w:ascii="Tahoma" w:eastAsia="Calibri" w:hAnsi="Tahoma" w:cs="Tahoma"/>
          <w:sz w:val="28"/>
          <w:szCs w:val="28"/>
        </w:rPr>
        <w:tab/>
      </w:r>
      <w:r w:rsidRPr="00F03326">
        <w:rPr>
          <w:rFonts w:ascii="Tahoma" w:eastAsia="Calibri" w:hAnsi="Tahoma" w:cs="Tahoma"/>
          <w:sz w:val="28"/>
          <w:szCs w:val="28"/>
        </w:rPr>
        <w:tab/>
        <w:t>VA</w:t>
      </w:r>
      <w:r w:rsidRPr="00F03326">
        <w:rPr>
          <w:rFonts w:ascii="Tahoma" w:eastAsia="Calibri" w:hAnsi="Tahoma" w:cs="Tahoma"/>
          <w:sz w:val="28"/>
          <w:szCs w:val="28"/>
        </w:rPr>
        <w:tab/>
        <w:t>=</w:t>
      </w:r>
      <w:r w:rsidRPr="00F03326">
        <w:rPr>
          <w:rFonts w:ascii="Tahoma" w:eastAsia="Calibri" w:hAnsi="Tahoma" w:cs="Tahoma"/>
          <w:sz w:val="28"/>
          <w:szCs w:val="28"/>
        </w:rPr>
        <w:tab/>
        <w:t>Verified Assets</w:t>
      </w:r>
    </w:p>
    <w:p w:rsidR="005C7A60" w:rsidRPr="00F03326" w:rsidRDefault="005C7A60" w:rsidP="00063281">
      <w:pPr>
        <w:pStyle w:val="ListParagraph"/>
        <w:spacing w:after="0" w:line="240" w:lineRule="auto"/>
        <w:jc w:val="both"/>
        <w:rPr>
          <w:rFonts w:ascii="Tahoma" w:eastAsia="Calibri" w:hAnsi="Tahoma" w:cs="Tahoma"/>
          <w:sz w:val="28"/>
          <w:szCs w:val="28"/>
        </w:rPr>
      </w:pPr>
      <w:r w:rsidRPr="00F03326">
        <w:rPr>
          <w:rFonts w:ascii="Tahoma" w:eastAsia="Calibri" w:hAnsi="Tahoma" w:cs="Tahoma"/>
          <w:sz w:val="28"/>
          <w:szCs w:val="28"/>
        </w:rPr>
        <w:tab/>
      </w:r>
      <w:r w:rsidRPr="00F03326">
        <w:rPr>
          <w:rFonts w:ascii="Tahoma" w:eastAsia="Calibri" w:hAnsi="Tahoma" w:cs="Tahoma"/>
          <w:sz w:val="28"/>
          <w:szCs w:val="28"/>
        </w:rPr>
        <w:tab/>
        <w:t>LI</w:t>
      </w:r>
      <w:r w:rsidRPr="00F03326">
        <w:rPr>
          <w:rFonts w:ascii="Tahoma" w:eastAsia="Calibri" w:hAnsi="Tahoma" w:cs="Tahoma"/>
          <w:sz w:val="28"/>
          <w:szCs w:val="28"/>
        </w:rPr>
        <w:tab/>
        <w:t>=</w:t>
      </w:r>
      <w:r w:rsidRPr="00F03326">
        <w:rPr>
          <w:rFonts w:ascii="Tahoma" w:eastAsia="Calibri" w:hAnsi="Tahoma" w:cs="Tahoma"/>
          <w:sz w:val="28"/>
          <w:szCs w:val="28"/>
        </w:rPr>
        <w:tab/>
        <w:t>Legitimate Income</w:t>
      </w:r>
    </w:p>
    <w:p w:rsidR="005C7A60" w:rsidRPr="00F03326" w:rsidRDefault="005C7A60" w:rsidP="00063281">
      <w:pPr>
        <w:pStyle w:val="ListParagraph"/>
        <w:spacing w:after="0" w:line="240" w:lineRule="auto"/>
        <w:ind w:left="1440" w:firstLine="720"/>
        <w:jc w:val="both"/>
        <w:rPr>
          <w:rFonts w:ascii="Tahoma" w:eastAsia="Calibri" w:hAnsi="Tahoma" w:cs="Tahoma"/>
          <w:sz w:val="28"/>
          <w:szCs w:val="28"/>
        </w:rPr>
      </w:pPr>
      <w:r w:rsidRPr="00F03326">
        <w:rPr>
          <w:rFonts w:ascii="Tahoma" w:eastAsia="Calibri" w:hAnsi="Tahoma" w:cs="Tahoma"/>
          <w:sz w:val="28"/>
          <w:szCs w:val="28"/>
        </w:rPr>
        <w:t>PC</w:t>
      </w:r>
      <w:r w:rsidRPr="00F03326">
        <w:rPr>
          <w:rFonts w:ascii="Tahoma" w:eastAsia="Calibri" w:hAnsi="Tahoma" w:cs="Tahoma"/>
          <w:sz w:val="28"/>
          <w:szCs w:val="28"/>
        </w:rPr>
        <w:tab/>
        <w:t>=</w:t>
      </w:r>
      <w:r w:rsidRPr="00F03326">
        <w:rPr>
          <w:rFonts w:ascii="Tahoma" w:eastAsia="Calibri" w:hAnsi="Tahoma" w:cs="Tahoma"/>
          <w:sz w:val="28"/>
          <w:szCs w:val="28"/>
        </w:rPr>
        <w:tab/>
        <w:t>Presumed Corruption [for investigation]</w:t>
      </w:r>
    </w:p>
    <w:p w:rsidR="005C7A60" w:rsidRPr="00F03326" w:rsidRDefault="005C7A60" w:rsidP="008876EF">
      <w:pPr>
        <w:pStyle w:val="ListParagraph"/>
        <w:spacing w:line="360" w:lineRule="auto"/>
        <w:jc w:val="both"/>
        <w:rPr>
          <w:rFonts w:ascii="Tahoma" w:eastAsia="Calibri" w:hAnsi="Tahoma" w:cs="Tahoma"/>
          <w:sz w:val="28"/>
          <w:szCs w:val="28"/>
        </w:rPr>
      </w:pPr>
    </w:p>
    <w:p w:rsidR="005C7A60" w:rsidRDefault="005C7A60" w:rsidP="006056A5">
      <w:pPr>
        <w:pStyle w:val="ListParagraph"/>
        <w:spacing w:line="360" w:lineRule="auto"/>
        <w:ind w:left="540"/>
        <w:jc w:val="both"/>
        <w:rPr>
          <w:rFonts w:ascii="Tahoma" w:eastAsia="Calibri" w:hAnsi="Tahoma" w:cs="Tahoma"/>
          <w:sz w:val="28"/>
          <w:szCs w:val="28"/>
        </w:rPr>
      </w:pPr>
      <w:r w:rsidRPr="00F03326">
        <w:rPr>
          <w:rFonts w:ascii="Tahoma" w:eastAsia="Calibri" w:hAnsi="Tahoma" w:cs="Tahoma"/>
          <w:sz w:val="28"/>
          <w:szCs w:val="28"/>
        </w:rPr>
        <w:t>Even if the random but “routine” application of this formula captures only one-percent of the population at risk, the deterrent effect will not only significantly curb corruption in the present and henceforth, it will also result in retributive punishment and recovery of funds/assets that should enhance the image of the Commission as a foremost anti-corruption crusader.</w:t>
      </w:r>
    </w:p>
    <w:p w:rsidR="00063281" w:rsidRPr="00063281" w:rsidRDefault="00063281" w:rsidP="006056A5">
      <w:pPr>
        <w:pStyle w:val="ListParagraph"/>
        <w:spacing w:line="360" w:lineRule="auto"/>
        <w:ind w:left="540"/>
        <w:jc w:val="both"/>
        <w:rPr>
          <w:rFonts w:ascii="Tahoma" w:eastAsia="Calibri" w:hAnsi="Tahoma" w:cs="Tahoma"/>
          <w:sz w:val="14"/>
          <w:szCs w:val="28"/>
        </w:rPr>
      </w:pPr>
    </w:p>
    <w:p w:rsidR="005C7A60" w:rsidRPr="00F03326" w:rsidRDefault="005C7A60" w:rsidP="006056A5">
      <w:pPr>
        <w:pStyle w:val="ListParagraph"/>
        <w:numPr>
          <w:ilvl w:val="0"/>
          <w:numId w:val="8"/>
        </w:numPr>
        <w:spacing w:after="0" w:line="360" w:lineRule="auto"/>
        <w:ind w:left="540" w:hanging="540"/>
        <w:contextualSpacing w:val="0"/>
        <w:jc w:val="both"/>
        <w:rPr>
          <w:rFonts w:ascii="Tahoma" w:eastAsia="Calibri" w:hAnsi="Tahoma" w:cs="Tahoma"/>
          <w:sz w:val="28"/>
          <w:szCs w:val="28"/>
        </w:rPr>
      </w:pPr>
      <w:r w:rsidRPr="00F03326">
        <w:rPr>
          <w:rFonts w:ascii="Tahoma" w:eastAsia="Calibri" w:hAnsi="Tahoma" w:cs="Tahoma"/>
          <w:b/>
          <w:sz w:val="28"/>
          <w:szCs w:val="28"/>
        </w:rPr>
        <w:t xml:space="preserve">Two, </w:t>
      </w:r>
      <w:r w:rsidRPr="00F03326">
        <w:rPr>
          <w:rFonts w:ascii="Tahoma" w:eastAsia="Calibri" w:hAnsi="Tahoma" w:cs="Tahoma"/>
          <w:sz w:val="28"/>
          <w:szCs w:val="28"/>
        </w:rPr>
        <w:t xml:space="preserve">the Commission should </w:t>
      </w:r>
      <w:r w:rsidRPr="00F03326">
        <w:rPr>
          <w:rFonts w:ascii="Tahoma" w:eastAsia="Calibri" w:hAnsi="Tahoma" w:cs="Tahoma"/>
          <w:b/>
          <w:sz w:val="28"/>
          <w:szCs w:val="28"/>
        </w:rPr>
        <w:t xml:space="preserve">ceaselessly pursue </w:t>
      </w:r>
      <w:r w:rsidRPr="00F03326">
        <w:rPr>
          <w:rFonts w:ascii="Tahoma" w:eastAsia="Calibri" w:hAnsi="Tahoma" w:cs="Tahoma"/>
          <w:sz w:val="28"/>
          <w:szCs w:val="28"/>
        </w:rPr>
        <w:t xml:space="preserve">those known to have committed large-scale corruption </w:t>
      </w:r>
      <w:r w:rsidRPr="00F03326">
        <w:rPr>
          <w:rFonts w:ascii="Tahoma" w:eastAsia="Calibri" w:hAnsi="Tahoma" w:cs="Tahoma"/>
          <w:b/>
          <w:sz w:val="28"/>
          <w:szCs w:val="28"/>
        </w:rPr>
        <w:t xml:space="preserve">in the past.  </w:t>
      </w:r>
      <w:r w:rsidRPr="00F03326">
        <w:rPr>
          <w:rFonts w:ascii="Tahoma" w:eastAsia="Calibri" w:hAnsi="Tahoma" w:cs="Tahoma"/>
          <w:sz w:val="28"/>
          <w:szCs w:val="28"/>
        </w:rPr>
        <w:t xml:space="preserve">The “successful” pursuit of even only a “sample” of such offenders [via actual prosecution or “productive” dialogue] would serve not only as general and specific deterrence but will also assist in the reversal of the current trend of the “criminalization” of the state and its apparatuses as well as the culture of impunity.   </w:t>
      </w:r>
      <w:r w:rsidRPr="00F03326">
        <w:rPr>
          <w:rFonts w:ascii="Tahoma" w:eastAsia="Calibri" w:hAnsi="Tahoma" w:cs="Tahoma"/>
          <w:b/>
          <w:sz w:val="28"/>
          <w:szCs w:val="28"/>
        </w:rPr>
        <w:t xml:space="preserve">And the Commission </w:t>
      </w:r>
      <w:r w:rsidRPr="00F03326">
        <w:rPr>
          <w:rFonts w:ascii="Tahoma" w:eastAsia="Calibri" w:hAnsi="Tahoma" w:cs="Tahoma"/>
          <w:b/>
          <w:sz w:val="28"/>
          <w:szCs w:val="28"/>
        </w:rPr>
        <w:lastRenderedPageBreak/>
        <w:t xml:space="preserve">should spread this effort, evenly and transparently, </w:t>
      </w:r>
      <w:r w:rsidRPr="00F03326">
        <w:rPr>
          <w:rFonts w:ascii="Tahoma" w:eastAsia="Calibri" w:hAnsi="Tahoma" w:cs="Tahoma"/>
          <w:sz w:val="28"/>
          <w:szCs w:val="28"/>
        </w:rPr>
        <w:t>across the geo-political zones/political parties/tiers of government, and to the publicized knowledge and/or perception of the generality of the population.</w:t>
      </w:r>
    </w:p>
    <w:p w:rsidR="005C7A60" w:rsidRPr="00063281" w:rsidRDefault="005C7A60" w:rsidP="006056A5">
      <w:pPr>
        <w:pStyle w:val="ListParagraph"/>
        <w:spacing w:line="360" w:lineRule="auto"/>
        <w:ind w:left="540"/>
        <w:jc w:val="both"/>
        <w:rPr>
          <w:rFonts w:ascii="Tahoma" w:eastAsia="Calibri" w:hAnsi="Tahoma" w:cs="Tahoma"/>
          <w:sz w:val="10"/>
          <w:szCs w:val="28"/>
        </w:rPr>
      </w:pPr>
    </w:p>
    <w:p w:rsidR="005C7A60" w:rsidRDefault="005C7A60" w:rsidP="006056A5">
      <w:pPr>
        <w:pStyle w:val="ListParagraph"/>
        <w:numPr>
          <w:ilvl w:val="0"/>
          <w:numId w:val="8"/>
        </w:numPr>
        <w:spacing w:after="0" w:line="360" w:lineRule="auto"/>
        <w:ind w:left="540" w:hanging="450"/>
        <w:contextualSpacing w:val="0"/>
        <w:jc w:val="both"/>
        <w:rPr>
          <w:rFonts w:ascii="Tahoma" w:eastAsia="Calibri" w:hAnsi="Tahoma" w:cs="Tahoma"/>
          <w:sz w:val="28"/>
          <w:szCs w:val="28"/>
        </w:rPr>
      </w:pPr>
      <w:r w:rsidRPr="00F03326">
        <w:rPr>
          <w:rFonts w:ascii="Tahoma" w:eastAsia="Calibri" w:hAnsi="Tahoma" w:cs="Tahoma"/>
          <w:b/>
          <w:sz w:val="28"/>
          <w:szCs w:val="28"/>
        </w:rPr>
        <w:t xml:space="preserve">Three, </w:t>
      </w:r>
      <w:r w:rsidRPr="00F03326">
        <w:rPr>
          <w:rFonts w:ascii="Tahoma" w:eastAsia="Calibri" w:hAnsi="Tahoma" w:cs="Tahoma"/>
          <w:sz w:val="28"/>
          <w:szCs w:val="28"/>
        </w:rPr>
        <w:t xml:space="preserve">in virtually every prosecution of cases of corruption, the Commission should </w:t>
      </w:r>
      <w:proofErr w:type="spellStart"/>
      <w:r w:rsidRPr="00F03326">
        <w:rPr>
          <w:rFonts w:ascii="Tahoma" w:eastAsia="Calibri" w:hAnsi="Tahoma" w:cs="Tahoma"/>
          <w:sz w:val="28"/>
          <w:szCs w:val="28"/>
        </w:rPr>
        <w:t>endeavour</w:t>
      </w:r>
      <w:proofErr w:type="spellEnd"/>
      <w:r w:rsidRPr="00F03326">
        <w:rPr>
          <w:rFonts w:ascii="Tahoma" w:eastAsia="Calibri" w:hAnsi="Tahoma" w:cs="Tahoma"/>
          <w:sz w:val="28"/>
          <w:szCs w:val="28"/>
        </w:rPr>
        <w:t xml:space="preserve"> to </w:t>
      </w:r>
      <w:r w:rsidRPr="00F03326">
        <w:rPr>
          <w:rFonts w:ascii="Tahoma" w:eastAsia="Calibri" w:hAnsi="Tahoma" w:cs="Tahoma"/>
          <w:b/>
          <w:sz w:val="28"/>
          <w:szCs w:val="28"/>
        </w:rPr>
        <w:t xml:space="preserve">locate the trial in the offender’s “place of origin” or known domicile.  </w:t>
      </w:r>
      <w:r w:rsidRPr="00F03326">
        <w:rPr>
          <w:rFonts w:ascii="Tahoma" w:eastAsia="Calibri" w:hAnsi="Tahoma" w:cs="Tahoma"/>
          <w:sz w:val="28"/>
          <w:szCs w:val="28"/>
        </w:rPr>
        <w:t xml:space="preserve">For the class of people who are more </w:t>
      </w:r>
      <w:proofErr w:type="spellStart"/>
      <w:r w:rsidRPr="00F03326">
        <w:rPr>
          <w:rFonts w:ascii="Tahoma" w:eastAsia="Calibri" w:hAnsi="Tahoma" w:cs="Tahoma"/>
          <w:sz w:val="28"/>
          <w:szCs w:val="28"/>
        </w:rPr>
        <w:t>opportuned</w:t>
      </w:r>
      <w:proofErr w:type="spellEnd"/>
      <w:r w:rsidRPr="00F03326">
        <w:rPr>
          <w:rFonts w:ascii="Tahoma" w:eastAsia="Calibri" w:hAnsi="Tahoma" w:cs="Tahoma"/>
          <w:sz w:val="28"/>
          <w:szCs w:val="28"/>
        </w:rPr>
        <w:t xml:space="preserve"> and/or disposed to perpetrate corruption, the risk of public shame/</w:t>
      </w:r>
      <w:r w:rsidR="00816105" w:rsidRPr="00F03326">
        <w:rPr>
          <w:rFonts w:ascii="Tahoma" w:hAnsi="Tahoma" w:cs="Tahoma"/>
          <w:sz w:val="28"/>
          <w:szCs w:val="28"/>
        </w:rPr>
        <w:t xml:space="preserve">disgrace </w:t>
      </w:r>
      <w:r w:rsidRPr="00F03326">
        <w:rPr>
          <w:rFonts w:ascii="Tahoma" w:eastAsia="Calibri" w:hAnsi="Tahoma" w:cs="Tahoma"/>
          <w:sz w:val="28"/>
          <w:szCs w:val="28"/>
        </w:rPr>
        <w:t>and the associated decline in social status for them and their families is a serious deterrent.</w:t>
      </w:r>
    </w:p>
    <w:p w:rsidR="00021B83" w:rsidRPr="00021B83" w:rsidRDefault="00021B83" w:rsidP="00021B83">
      <w:pPr>
        <w:spacing w:after="0" w:line="360" w:lineRule="auto"/>
        <w:jc w:val="both"/>
        <w:rPr>
          <w:rFonts w:ascii="Tahoma" w:eastAsia="Calibri" w:hAnsi="Tahoma" w:cs="Tahoma"/>
          <w:sz w:val="14"/>
          <w:szCs w:val="28"/>
        </w:rPr>
      </w:pPr>
    </w:p>
    <w:p w:rsidR="005C7A60" w:rsidRPr="00063281" w:rsidRDefault="005C7A60" w:rsidP="006056A5">
      <w:pPr>
        <w:pStyle w:val="ListParagraph"/>
        <w:spacing w:line="360" w:lineRule="auto"/>
        <w:ind w:left="540"/>
        <w:jc w:val="both"/>
        <w:rPr>
          <w:rFonts w:ascii="Tahoma" w:eastAsia="Calibri" w:hAnsi="Tahoma" w:cs="Tahoma"/>
          <w:sz w:val="2"/>
          <w:szCs w:val="28"/>
        </w:rPr>
      </w:pPr>
    </w:p>
    <w:p w:rsidR="005C7A60" w:rsidRPr="00F03326" w:rsidRDefault="005C7A60" w:rsidP="006056A5">
      <w:pPr>
        <w:pStyle w:val="ListParagraph"/>
        <w:numPr>
          <w:ilvl w:val="0"/>
          <w:numId w:val="8"/>
        </w:numPr>
        <w:spacing w:after="0" w:line="360" w:lineRule="auto"/>
        <w:ind w:left="540" w:hanging="450"/>
        <w:contextualSpacing w:val="0"/>
        <w:jc w:val="both"/>
        <w:rPr>
          <w:rFonts w:ascii="Tahoma" w:eastAsia="Calibri" w:hAnsi="Tahoma" w:cs="Tahoma"/>
          <w:sz w:val="28"/>
          <w:szCs w:val="28"/>
        </w:rPr>
      </w:pPr>
      <w:r w:rsidRPr="00F03326">
        <w:rPr>
          <w:rFonts w:ascii="Tahoma" w:eastAsia="Calibri" w:hAnsi="Tahoma" w:cs="Tahoma"/>
          <w:b/>
          <w:sz w:val="28"/>
          <w:szCs w:val="28"/>
        </w:rPr>
        <w:t xml:space="preserve">Four, </w:t>
      </w:r>
      <w:r w:rsidRPr="00F03326">
        <w:rPr>
          <w:rFonts w:ascii="Tahoma" w:eastAsia="Calibri" w:hAnsi="Tahoma" w:cs="Tahoma"/>
          <w:sz w:val="28"/>
          <w:szCs w:val="28"/>
        </w:rPr>
        <w:t xml:space="preserve">the Commission should engage “persuasive” dialogue </w:t>
      </w:r>
      <w:r w:rsidRPr="00F03326">
        <w:rPr>
          <w:rFonts w:ascii="Tahoma" w:eastAsia="Calibri" w:hAnsi="Tahoma" w:cs="Tahoma"/>
          <w:b/>
          <w:sz w:val="28"/>
          <w:szCs w:val="28"/>
        </w:rPr>
        <w:t>with the “establishment” of the legal, accounting/auditing, and banking professions</w:t>
      </w:r>
      <w:r w:rsidRPr="00F03326">
        <w:rPr>
          <w:rFonts w:ascii="Tahoma" w:eastAsia="Calibri" w:hAnsi="Tahoma" w:cs="Tahoma"/>
          <w:sz w:val="28"/>
          <w:szCs w:val="28"/>
        </w:rPr>
        <w:t xml:space="preserve"> for these and their ranks to be brought on board to “cooperate” with the Commission in the crusade against corruption.  For, as things stand today, they employ the mandates and technicalities of their professions to “collaborate” with </w:t>
      </w:r>
      <w:proofErr w:type="gramStart"/>
      <w:r w:rsidRPr="00F03326">
        <w:rPr>
          <w:rFonts w:ascii="Tahoma" w:eastAsia="Calibri" w:hAnsi="Tahoma" w:cs="Tahoma"/>
          <w:sz w:val="28"/>
          <w:szCs w:val="28"/>
        </w:rPr>
        <w:t>offenders</w:t>
      </w:r>
      <w:proofErr w:type="gramEnd"/>
      <w:r w:rsidRPr="00F03326">
        <w:rPr>
          <w:rFonts w:ascii="Tahoma" w:eastAsia="Calibri" w:hAnsi="Tahoma" w:cs="Tahoma"/>
          <w:sz w:val="28"/>
          <w:szCs w:val="28"/>
        </w:rPr>
        <w:t xml:space="preserve"> before/during/after commission of the offence – for appreciable share of the proceeds of corruption, often disguised as professional fees.</w:t>
      </w:r>
    </w:p>
    <w:p w:rsidR="005C7A60" w:rsidRPr="00063281" w:rsidRDefault="005C7A60" w:rsidP="006056A5">
      <w:pPr>
        <w:spacing w:line="360" w:lineRule="auto"/>
        <w:ind w:left="540"/>
        <w:jc w:val="both"/>
        <w:rPr>
          <w:rFonts w:ascii="Tahoma" w:eastAsia="Calibri" w:hAnsi="Tahoma" w:cs="Tahoma"/>
          <w:sz w:val="2"/>
          <w:szCs w:val="28"/>
        </w:rPr>
      </w:pPr>
    </w:p>
    <w:p w:rsidR="005C7A60" w:rsidRPr="00F03326" w:rsidRDefault="005C7A60" w:rsidP="006056A5">
      <w:pPr>
        <w:pStyle w:val="ListParagraph"/>
        <w:numPr>
          <w:ilvl w:val="0"/>
          <w:numId w:val="8"/>
        </w:numPr>
        <w:spacing w:after="0" w:line="360" w:lineRule="auto"/>
        <w:ind w:left="540" w:hanging="450"/>
        <w:contextualSpacing w:val="0"/>
        <w:jc w:val="both"/>
        <w:rPr>
          <w:rFonts w:ascii="Tahoma" w:eastAsia="Calibri" w:hAnsi="Tahoma" w:cs="Tahoma"/>
          <w:sz w:val="28"/>
          <w:szCs w:val="28"/>
        </w:rPr>
      </w:pPr>
      <w:r w:rsidRPr="00F03326">
        <w:rPr>
          <w:rFonts w:ascii="Tahoma" w:eastAsia="Calibri" w:hAnsi="Tahoma" w:cs="Tahoma"/>
          <w:b/>
          <w:sz w:val="28"/>
          <w:szCs w:val="28"/>
        </w:rPr>
        <w:t xml:space="preserve">Five, </w:t>
      </w:r>
      <w:r w:rsidRPr="00F03326">
        <w:rPr>
          <w:rFonts w:ascii="Tahoma" w:eastAsia="Calibri" w:hAnsi="Tahoma" w:cs="Tahoma"/>
          <w:sz w:val="28"/>
          <w:szCs w:val="28"/>
        </w:rPr>
        <w:t>the Commission should start employing more innovat</w:t>
      </w:r>
      <w:r w:rsidR="002E2374">
        <w:rPr>
          <w:rFonts w:ascii="Tahoma" w:hAnsi="Tahoma" w:cs="Tahoma"/>
          <w:sz w:val="28"/>
          <w:szCs w:val="28"/>
        </w:rPr>
        <w:t>ive</w:t>
      </w:r>
      <w:r w:rsidR="00212D06" w:rsidRPr="00F03326">
        <w:rPr>
          <w:rFonts w:ascii="Tahoma" w:hAnsi="Tahoma" w:cs="Tahoma"/>
          <w:sz w:val="28"/>
          <w:szCs w:val="28"/>
        </w:rPr>
        <w:t xml:space="preserve"> </w:t>
      </w:r>
      <w:r w:rsidRPr="00F03326">
        <w:rPr>
          <w:rFonts w:ascii="Tahoma" w:eastAsia="Calibri" w:hAnsi="Tahoma" w:cs="Tahoma"/>
          <w:sz w:val="28"/>
          <w:szCs w:val="28"/>
        </w:rPr>
        <w:t xml:space="preserve">and effective techniques in countering corruption.  </w:t>
      </w:r>
      <w:r w:rsidRPr="00F03326">
        <w:rPr>
          <w:rFonts w:ascii="Tahoma" w:eastAsia="Calibri" w:hAnsi="Tahoma" w:cs="Tahoma"/>
          <w:b/>
          <w:sz w:val="28"/>
          <w:szCs w:val="28"/>
        </w:rPr>
        <w:t xml:space="preserve">For example, </w:t>
      </w:r>
      <w:r w:rsidRPr="00F03326">
        <w:rPr>
          <w:rFonts w:ascii="Tahoma" w:eastAsia="Calibri" w:hAnsi="Tahoma" w:cs="Tahoma"/>
          <w:sz w:val="28"/>
          <w:szCs w:val="28"/>
        </w:rPr>
        <w:t xml:space="preserve">use of massively pasted posters, in each Local Government Area [LGA] on every occasion of fund disbursement from the Federation Account on the amount disbursed and the projects approved for execution with such funds [roads, clinics, school-rooms, boreholes, </w:t>
      </w:r>
      <w:proofErr w:type="spellStart"/>
      <w:r w:rsidRPr="00F03326">
        <w:rPr>
          <w:rFonts w:ascii="Tahoma" w:eastAsia="Calibri" w:hAnsi="Tahoma" w:cs="Tahoma"/>
          <w:sz w:val="28"/>
          <w:szCs w:val="28"/>
        </w:rPr>
        <w:t>etc</w:t>
      </w:r>
      <w:proofErr w:type="spellEnd"/>
      <w:r w:rsidRPr="00F03326">
        <w:rPr>
          <w:rFonts w:ascii="Tahoma" w:eastAsia="Calibri" w:hAnsi="Tahoma" w:cs="Tahoma"/>
          <w:sz w:val="28"/>
          <w:szCs w:val="28"/>
        </w:rPr>
        <w:t xml:space="preserve">] in order to encourage the direct participation of the local population in the anti-corruption fight.  </w:t>
      </w:r>
      <w:r w:rsidRPr="00F03326">
        <w:rPr>
          <w:rFonts w:ascii="Tahoma" w:eastAsia="Calibri" w:hAnsi="Tahoma" w:cs="Tahoma"/>
          <w:b/>
          <w:sz w:val="28"/>
          <w:szCs w:val="28"/>
        </w:rPr>
        <w:t xml:space="preserve">Again, </w:t>
      </w:r>
      <w:r w:rsidRPr="00F03326">
        <w:rPr>
          <w:rFonts w:ascii="Tahoma" w:eastAsia="Calibri" w:hAnsi="Tahoma" w:cs="Tahoma"/>
          <w:sz w:val="28"/>
          <w:szCs w:val="28"/>
        </w:rPr>
        <w:t>ACTU should be re-designed to report directly to ICPC – for obvious reasons.</w:t>
      </w:r>
    </w:p>
    <w:p w:rsidR="005C7A60" w:rsidRPr="00063281" w:rsidRDefault="005C7A60" w:rsidP="008876EF">
      <w:pPr>
        <w:spacing w:line="360" w:lineRule="auto"/>
        <w:ind w:left="1440"/>
        <w:jc w:val="both"/>
        <w:rPr>
          <w:rFonts w:ascii="Tahoma" w:eastAsia="Calibri" w:hAnsi="Tahoma" w:cs="Tahoma"/>
          <w:sz w:val="12"/>
          <w:szCs w:val="28"/>
        </w:rPr>
      </w:pPr>
    </w:p>
    <w:p w:rsidR="005C7A60" w:rsidRPr="00F03326" w:rsidRDefault="005C7A60" w:rsidP="006056A5">
      <w:pPr>
        <w:pStyle w:val="ListParagraph"/>
        <w:numPr>
          <w:ilvl w:val="0"/>
          <w:numId w:val="9"/>
        </w:numPr>
        <w:spacing w:after="0" w:line="360" w:lineRule="auto"/>
        <w:ind w:left="450" w:hanging="450"/>
        <w:contextualSpacing w:val="0"/>
        <w:jc w:val="both"/>
        <w:rPr>
          <w:rFonts w:ascii="Tahoma" w:eastAsia="Calibri" w:hAnsi="Tahoma" w:cs="Tahoma"/>
          <w:sz w:val="28"/>
          <w:szCs w:val="28"/>
        </w:rPr>
      </w:pPr>
      <w:r w:rsidRPr="00F03326">
        <w:rPr>
          <w:rFonts w:ascii="Tahoma" w:eastAsia="Calibri" w:hAnsi="Tahoma" w:cs="Tahoma"/>
          <w:b/>
          <w:sz w:val="28"/>
          <w:szCs w:val="28"/>
        </w:rPr>
        <w:lastRenderedPageBreak/>
        <w:t xml:space="preserve">Six, </w:t>
      </w:r>
      <w:r w:rsidRPr="00F03326">
        <w:rPr>
          <w:rFonts w:ascii="Tahoma" w:eastAsia="Calibri" w:hAnsi="Tahoma" w:cs="Tahoma"/>
          <w:sz w:val="28"/>
          <w:szCs w:val="28"/>
        </w:rPr>
        <w:t xml:space="preserve">the Commission should intensify its </w:t>
      </w:r>
      <w:r w:rsidRPr="00F03326">
        <w:rPr>
          <w:rFonts w:ascii="Tahoma" w:eastAsia="Calibri" w:hAnsi="Tahoma" w:cs="Tahoma"/>
          <w:b/>
          <w:sz w:val="28"/>
          <w:szCs w:val="28"/>
        </w:rPr>
        <w:t xml:space="preserve">social mobilization </w:t>
      </w:r>
      <w:r w:rsidRPr="00F03326">
        <w:rPr>
          <w:rFonts w:ascii="Tahoma" w:eastAsia="Calibri" w:hAnsi="Tahoma" w:cs="Tahoma"/>
          <w:sz w:val="28"/>
          <w:szCs w:val="28"/>
        </w:rPr>
        <w:t xml:space="preserve">of the general public against corruption with “messages” whose contents are direct, simple, and focused.  Using </w:t>
      </w:r>
      <w:r w:rsidRPr="00F03326">
        <w:rPr>
          <w:rFonts w:ascii="Tahoma" w:eastAsia="Calibri" w:hAnsi="Tahoma" w:cs="Tahoma"/>
          <w:b/>
          <w:sz w:val="28"/>
          <w:szCs w:val="28"/>
        </w:rPr>
        <w:t xml:space="preserve">formal </w:t>
      </w:r>
      <w:r w:rsidRPr="00F03326">
        <w:rPr>
          <w:rFonts w:ascii="Tahoma" w:eastAsia="Calibri" w:hAnsi="Tahoma" w:cs="Tahoma"/>
          <w:sz w:val="28"/>
          <w:szCs w:val="28"/>
        </w:rPr>
        <w:t xml:space="preserve">[e.g. schools and working-places] and </w:t>
      </w:r>
      <w:r w:rsidRPr="00F03326">
        <w:rPr>
          <w:rFonts w:ascii="Tahoma" w:eastAsia="Calibri" w:hAnsi="Tahoma" w:cs="Tahoma"/>
          <w:b/>
          <w:sz w:val="28"/>
          <w:szCs w:val="28"/>
        </w:rPr>
        <w:t>informal [</w:t>
      </w:r>
      <w:proofErr w:type="spellStart"/>
      <w:r w:rsidRPr="00F03326">
        <w:rPr>
          <w:rFonts w:ascii="Tahoma" w:eastAsia="Calibri" w:hAnsi="Tahoma" w:cs="Tahoma"/>
          <w:sz w:val="28"/>
          <w:szCs w:val="28"/>
        </w:rPr>
        <w:t>e.g</w:t>
      </w:r>
      <w:proofErr w:type="spellEnd"/>
      <w:r w:rsidRPr="00F03326">
        <w:rPr>
          <w:rFonts w:ascii="Tahoma" w:eastAsia="Calibri" w:hAnsi="Tahoma" w:cs="Tahoma"/>
          <w:sz w:val="28"/>
          <w:szCs w:val="28"/>
        </w:rPr>
        <w:t xml:space="preserve"> markets and town-meetings] </w:t>
      </w:r>
      <w:proofErr w:type="spellStart"/>
      <w:r w:rsidRPr="00F03326">
        <w:rPr>
          <w:rFonts w:ascii="Tahoma" w:eastAsia="Calibri" w:hAnsi="Tahoma" w:cs="Tahoma"/>
          <w:sz w:val="28"/>
          <w:szCs w:val="28"/>
        </w:rPr>
        <w:t>fora</w:t>
      </w:r>
      <w:proofErr w:type="spellEnd"/>
      <w:r w:rsidRPr="00F03326">
        <w:rPr>
          <w:rFonts w:ascii="Tahoma" w:eastAsia="Calibri" w:hAnsi="Tahoma" w:cs="Tahoma"/>
          <w:sz w:val="28"/>
          <w:szCs w:val="28"/>
        </w:rPr>
        <w:t>, the public should be enlightened as to the “meaning” of corruption in terms of its adverse effects on the provision of roads, light, water, health facilities, education, agricultural subsidies , etc.  This also means that the anti-corruption efforts must involve, more than hitherto, the lowest/local level of government/society from where crowds emerge to “chant” support for accused “executive robbers” undergoing trial.</w:t>
      </w:r>
    </w:p>
    <w:p w:rsidR="005C7A60" w:rsidRPr="00063281" w:rsidRDefault="005C7A60" w:rsidP="006056A5">
      <w:pPr>
        <w:spacing w:line="360" w:lineRule="auto"/>
        <w:ind w:left="450" w:hanging="450"/>
        <w:jc w:val="both"/>
        <w:rPr>
          <w:rFonts w:ascii="Tahoma" w:eastAsia="Calibri" w:hAnsi="Tahoma" w:cs="Tahoma"/>
          <w:sz w:val="10"/>
          <w:szCs w:val="28"/>
        </w:rPr>
      </w:pPr>
    </w:p>
    <w:p w:rsidR="005C7A60" w:rsidRDefault="005C7A60" w:rsidP="006056A5">
      <w:pPr>
        <w:pStyle w:val="ListParagraph"/>
        <w:numPr>
          <w:ilvl w:val="0"/>
          <w:numId w:val="9"/>
        </w:numPr>
        <w:spacing w:after="0" w:line="360" w:lineRule="auto"/>
        <w:ind w:left="450" w:hanging="450"/>
        <w:contextualSpacing w:val="0"/>
        <w:jc w:val="both"/>
        <w:rPr>
          <w:rFonts w:ascii="Tahoma" w:eastAsia="Calibri" w:hAnsi="Tahoma" w:cs="Tahoma"/>
          <w:sz w:val="28"/>
          <w:szCs w:val="28"/>
        </w:rPr>
      </w:pPr>
      <w:r w:rsidRPr="00F03326">
        <w:rPr>
          <w:rFonts w:ascii="Tahoma" w:eastAsia="Calibri" w:hAnsi="Tahoma" w:cs="Tahoma"/>
          <w:b/>
          <w:sz w:val="28"/>
          <w:szCs w:val="28"/>
        </w:rPr>
        <w:t>Seven</w:t>
      </w:r>
      <w:r w:rsidRPr="00F03326">
        <w:rPr>
          <w:rFonts w:ascii="Tahoma" w:eastAsia="Calibri" w:hAnsi="Tahoma" w:cs="Tahoma"/>
          <w:sz w:val="28"/>
          <w:szCs w:val="28"/>
        </w:rPr>
        <w:t xml:space="preserve">,  the Commission’s research department should ensure systematic continuous research into the structure and processes of corruption, conduct </w:t>
      </w:r>
      <w:r w:rsidRPr="00F03326">
        <w:rPr>
          <w:rFonts w:ascii="Tahoma" w:eastAsia="Calibri" w:hAnsi="Tahoma" w:cs="Tahoma"/>
          <w:b/>
          <w:sz w:val="28"/>
          <w:szCs w:val="28"/>
        </w:rPr>
        <w:t xml:space="preserve">annual corruption victimization surveys, </w:t>
      </w:r>
      <w:r w:rsidRPr="00F03326">
        <w:rPr>
          <w:rFonts w:ascii="Tahoma" w:eastAsia="Calibri" w:hAnsi="Tahoma" w:cs="Tahoma"/>
          <w:sz w:val="28"/>
          <w:szCs w:val="28"/>
        </w:rPr>
        <w:t>as well as periodic evaluation of the effectiveness/efficiency of the efforts of the Commission. The inputs therefrom could only hence its functioning and performance.</w:t>
      </w:r>
    </w:p>
    <w:p w:rsidR="008A0048" w:rsidRPr="00063281" w:rsidRDefault="008A0048" w:rsidP="008A0048">
      <w:pPr>
        <w:spacing w:after="0" w:line="360" w:lineRule="auto"/>
        <w:jc w:val="both"/>
        <w:rPr>
          <w:rFonts w:ascii="Tahoma" w:eastAsia="Calibri" w:hAnsi="Tahoma" w:cs="Tahoma"/>
          <w:sz w:val="18"/>
          <w:szCs w:val="28"/>
        </w:rPr>
      </w:pPr>
    </w:p>
    <w:p w:rsidR="000F336A" w:rsidRDefault="005630CF" w:rsidP="008876EF">
      <w:pPr>
        <w:pStyle w:val="ListParagraph"/>
        <w:numPr>
          <w:ilvl w:val="0"/>
          <w:numId w:val="6"/>
        </w:numPr>
        <w:spacing w:line="360" w:lineRule="auto"/>
        <w:jc w:val="both"/>
        <w:rPr>
          <w:rFonts w:ascii="Tahoma" w:hAnsi="Tahoma" w:cs="Tahoma"/>
          <w:sz w:val="28"/>
          <w:szCs w:val="28"/>
        </w:rPr>
      </w:pPr>
      <w:r w:rsidRPr="00F03326">
        <w:rPr>
          <w:rFonts w:ascii="Tahoma" w:hAnsi="Tahoma" w:cs="Tahoma"/>
          <w:sz w:val="28"/>
          <w:szCs w:val="28"/>
        </w:rPr>
        <w:t xml:space="preserve"> </w:t>
      </w:r>
      <w:r w:rsidR="008A0048">
        <w:rPr>
          <w:rFonts w:ascii="Tahoma" w:hAnsi="Tahoma" w:cs="Tahoma"/>
          <w:sz w:val="28"/>
          <w:szCs w:val="28"/>
        </w:rPr>
        <w:t>Even though the society</w:t>
      </w:r>
      <w:r w:rsidR="00AA6F80">
        <w:rPr>
          <w:rFonts w:ascii="Tahoma" w:hAnsi="Tahoma" w:cs="Tahoma"/>
          <w:sz w:val="28"/>
          <w:szCs w:val="28"/>
        </w:rPr>
        <w:t>-wide suggestion</w:t>
      </w:r>
      <w:r w:rsidR="002E2374">
        <w:rPr>
          <w:rFonts w:ascii="Tahoma" w:hAnsi="Tahoma" w:cs="Tahoma"/>
          <w:sz w:val="28"/>
          <w:szCs w:val="28"/>
        </w:rPr>
        <w:t>s</w:t>
      </w:r>
      <w:r w:rsidR="00AA6F80">
        <w:rPr>
          <w:rFonts w:ascii="Tahoma" w:hAnsi="Tahoma" w:cs="Tahoma"/>
          <w:sz w:val="28"/>
          <w:szCs w:val="28"/>
        </w:rPr>
        <w:t xml:space="preserve"> would apply to the situation in the tertiary </w:t>
      </w:r>
      <w:r w:rsidR="00837413">
        <w:rPr>
          <w:rFonts w:ascii="Tahoma" w:hAnsi="Tahoma" w:cs="Tahoma"/>
          <w:sz w:val="28"/>
          <w:szCs w:val="28"/>
        </w:rPr>
        <w:t>institutions, they cannot sufficiently cover certain peculiarities therein</w:t>
      </w:r>
      <w:r w:rsidR="00735519">
        <w:rPr>
          <w:rFonts w:ascii="Tahoma" w:hAnsi="Tahoma" w:cs="Tahoma"/>
          <w:sz w:val="28"/>
          <w:szCs w:val="28"/>
        </w:rPr>
        <w:t>.</w:t>
      </w:r>
      <w:r w:rsidR="00837413">
        <w:rPr>
          <w:rFonts w:ascii="Tahoma" w:hAnsi="Tahoma" w:cs="Tahoma"/>
          <w:sz w:val="28"/>
          <w:szCs w:val="28"/>
        </w:rPr>
        <w:t xml:space="preserve"> </w:t>
      </w:r>
      <w:r w:rsidR="00735519">
        <w:rPr>
          <w:rFonts w:ascii="Tahoma" w:hAnsi="Tahoma" w:cs="Tahoma"/>
          <w:sz w:val="28"/>
          <w:szCs w:val="28"/>
        </w:rPr>
        <w:t xml:space="preserve">By </w:t>
      </w:r>
      <w:r w:rsidR="00837413">
        <w:rPr>
          <w:rFonts w:ascii="Tahoma" w:hAnsi="Tahoma" w:cs="Tahoma"/>
          <w:sz w:val="28"/>
          <w:szCs w:val="28"/>
        </w:rPr>
        <w:t>their nature, purpose and centrality to national development</w:t>
      </w:r>
      <w:r w:rsidR="006A358B">
        <w:rPr>
          <w:rFonts w:ascii="Tahoma" w:hAnsi="Tahoma" w:cs="Tahoma"/>
          <w:sz w:val="28"/>
          <w:szCs w:val="28"/>
        </w:rPr>
        <w:t xml:space="preserve">, the requirements for transparency/accountability/ethics go </w:t>
      </w:r>
      <w:r w:rsidR="00ED05C6">
        <w:rPr>
          <w:rFonts w:ascii="Tahoma" w:hAnsi="Tahoma" w:cs="Tahoma"/>
          <w:sz w:val="28"/>
          <w:szCs w:val="28"/>
        </w:rPr>
        <w:t xml:space="preserve">beyond the narrow understanding of these terms. For instance, with respect to accountability, the </w:t>
      </w:r>
      <w:r w:rsidR="00ED05C6" w:rsidRPr="001F239C">
        <w:rPr>
          <w:rFonts w:ascii="Tahoma" w:hAnsi="Tahoma" w:cs="Tahoma"/>
          <w:b/>
          <w:sz w:val="28"/>
          <w:szCs w:val="28"/>
        </w:rPr>
        <w:t>“</w:t>
      </w:r>
      <w:r w:rsidR="00C06F74" w:rsidRPr="001F239C">
        <w:rPr>
          <w:rFonts w:ascii="Tahoma" w:hAnsi="Tahoma" w:cs="Tahoma"/>
          <w:b/>
          <w:sz w:val="28"/>
          <w:szCs w:val="28"/>
        </w:rPr>
        <w:t>minimalist” conception</w:t>
      </w:r>
      <w:r w:rsidR="00C06F74">
        <w:rPr>
          <w:rFonts w:ascii="Tahoma" w:hAnsi="Tahoma" w:cs="Tahoma"/>
          <w:sz w:val="28"/>
          <w:szCs w:val="28"/>
        </w:rPr>
        <w:t xml:space="preserve"> only requires that an accountable individual or institution </w:t>
      </w:r>
      <w:r w:rsidR="00390951">
        <w:rPr>
          <w:rFonts w:ascii="Tahoma" w:hAnsi="Tahoma" w:cs="Tahoma"/>
          <w:sz w:val="28"/>
          <w:szCs w:val="28"/>
        </w:rPr>
        <w:t xml:space="preserve">shows that public money has been used for the purposes intended and has not been </w:t>
      </w:r>
      <w:r w:rsidR="008D365B">
        <w:rPr>
          <w:rFonts w:ascii="Tahoma" w:hAnsi="Tahoma" w:cs="Tahoma"/>
          <w:sz w:val="28"/>
          <w:szCs w:val="28"/>
        </w:rPr>
        <w:t>misappropriated</w:t>
      </w:r>
      <w:r w:rsidR="00D80125">
        <w:rPr>
          <w:rFonts w:ascii="Tahoma" w:hAnsi="Tahoma" w:cs="Tahoma"/>
          <w:sz w:val="28"/>
          <w:szCs w:val="28"/>
        </w:rPr>
        <w:t xml:space="preserve">. </w:t>
      </w:r>
      <w:r w:rsidR="00DA376E">
        <w:rPr>
          <w:rFonts w:ascii="Tahoma" w:hAnsi="Tahoma" w:cs="Tahoma"/>
          <w:sz w:val="28"/>
          <w:szCs w:val="28"/>
        </w:rPr>
        <w:t xml:space="preserve">The </w:t>
      </w:r>
      <w:proofErr w:type="spellStart"/>
      <w:r w:rsidR="00DA376E" w:rsidRPr="001F239C">
        <w:rPr>
          <w:rFonts w:ascii="Tahoma" w:hAnsi="Tahoma" w:cs="Tahoma"/>
          <w:b/>
          <w:sz w:val="28"/>
          <w:szCs w:val="28"/>
        </w:rPr>
        <w:t>optimalist</w:t>
      </w:r>
      <w:proofErr w:type="spellEnd"/>
      <w:r w:rsidR="00DA376E" w:rsidRPr="001F239C">
        <w:rPr>
          <w:rFonts w:ascii="Tahoma" w:hAnsi="Tahoma" w:cs="Tahoma"/>
          <w:b/>
          <w:sz w:val="28"/>
          <w:szCs w:val="28"/>
        </w:rPr>
        <w:t xml:space="preserve"> conception</w:t>
      </w:r>
      <w:r w:rsidR="00DA376E">
        <w:rPr>
          <w:rFonts w:ascii="Tahoma" w:hAnsi="Tahoma" w:cs="Tahoma"/>
          <w:sz w:val="28"/>
          <w:szCs w:val="28"/>
        </w:rPr>
        <w:t xml:space="preserve"> however goes beyond that to include adequacy of required </w:t>
      </w:r>
      <w:r w:rsidR="003A4D60">
        <w:rPr>
          <w:rFonts w:ascii="Tahoma" w:hAnsi="Tahoma" w:cs="Tahoma"/>
          <w:sz w:val="28"/>
          <w:szCs w:val="28"/>
        </w:rPr>
        <w:t>in-put of funds/resources and recipient-institution</w:t>
      </w:r>
      <w:r w:rsidR="00735519">
        <w:rPr>
          <w:rFonts w:ascii="Tahoma" w:hAnsi="Tahoma" w:cs="Tahoma"/>
          <w:sz w:val="28"/>
          <w:szCs w:val="28"/>
        </w:rPr>
        <w:t>’</w:t>
      </w:r>
      <w:r w:rsidR="003A4D60">
        <w:rPr>
          <w:rFonts w:ascii="Tahoma" w:hAnsi="Tahoma" w:cs="Tahoma"/>
          <w:sz w:val="28"/>
          <w:szCs w:val="28"/>
        </w:rPr>
        <w:t>s “returns”</w:t>
      </w:r>
      <w:r w:rsidR="005F1619">
        <w:rPr>
          <w:rFonts w:ascii="Tahoma" w:hAnsi="Tahoma" w:cs="Tahoma"/>
          <w:sz w:val="28"/>
          <w:szCs w:val="28"/>
        </w:rPr>
        <w:t xml:space="preserve"> on the achievement of the public-good/service entailed (CHE, 2006: 15-17; CHE, 2008</w:t>
      </w:r>
      <w:r w:rsidR="00B15D89">
        <w:rPr>
          <w:rFonts w:ascii="Tahoma" w:hAnsi="Tahoma" w:cs="Tahoma"/>
          <w:sz w:val="28"/>
          <w:szCs w:val="28"/>
        </w:rPr>
        <w:t xml:space="preserve">:75-76). Translated to our case, it implies </w:t>
      </w:r>
      <w:r w:rsidR="00ED3AB3">
        <w:rPr>
          <w:rFonts w:ascii="Tahoma" w:hAnsi="Tahoma" w:cs="Tahoma"/>
          <w:sz w:val="28"/>
          <w:szCs w:val="28"/>
        </w:rPr>
        <w:t xml:space="preserve">that accountability would include </w:t>
      </w:r>
      <w:r w:rsidR="00B15D89">
        <w:rPr>
          <w:rFonts w:ascii="Tahoma" w:hAnsi="Tahoma" w:cs="Tahoma"/>
          <w:sz w:val="28"/>
          <w:szCs w:val="28"/>
        </w:rPr>
        <w:t>the adequacy of allocated resources</w:t>
      </w:r>
      <w:r w:rsidR="00ED3AB3">
        <w:rPr>
          <w:rFonts w:ascii="Tahoma" w:hAnsi="Tahoma" w:cs="Tahoma"/>
          <w:sz w:val="28"/>
          <w:szCs w:val="28"/>
        </w:rPr>
        <w:t>,</w:t>
      </w:r>
      <w:r w:rsidR="00B15D89">
        <w:rPr>
          <w:rFonts w:ascii="Tahoma" w:hAnsi="Tahoma" w:cs="Tahoma"/>
          <w:sz w:val="28"/>
          <w:szCs w:val="28"/>
        </w:rPr>
        <w:t xml:space="preserve"> how they are utilized and </w:t>
      </w:r>
      <w:r w:rsidR="00B15D89">
        <w:rPr>
          <w:rFonts w:ascii="Tahoma" w:hAnsi="Tahoma" w:cs="Tahoma"/>
          <w:sz w:val="28"/>
          <w:szCs w:val="28"/>
        </w:rPr>
        <w:lastRenderedPageBreak/>
        <w:t>managed</w:t>
      </w:r>
      <w:r w:rsidR="00CB6CC1">
        <w:rPr>
          <w:rFonts w:ascii="Tahoma" w:hAnsi="Tahoma" w:cs="Tahoma"/>
          <w:sz w:val="28"/>
          <w:szCs w:val="28"/>
        </w:rPr>
        <w:t xml:space="preserve">, as well as the extent </w:t>
      </w:r>
      <w:proofErr w:type="gramStart"/>
      <w:r w:rsidR="00CB6CC1">
        <w:rPr>
          <w:rFonts w:ascii="Tahoma" w:hAnsi="Tahoma" w:cs="Tahoma"/>
          <w:sz w:val="28"/>
          <w:szCs w:val="28"/>
        </w:rPr>
        <w:t xml:space="preserve">of </w:t>
      </w:r>
      <w:r w:rsidR="00B15D89">
        <w:rPr>
          <w:rFonts w:ascii="Tahoma" w:hAnsi="Tahoma" w:cs="Tahoma"/>
          <w:sz w:val="28"/>
          <w:szCs w:val="28"/>
        </w:rPr>
        <w:t xml:space="preserve"> the</w:t>
      </w:r>
      <w:proofErr w:type="gramEnd"/>
      <w:r w:rsidR="00B15D89">
        <w:rPr>
          <w:rFonts w:ascii="Tahoma" w:hAnsi="Tahoma" w:cs="Tahoma"/>
          <w:sz w:val="28"/>
          <w:szCs w:val="28"/>
        </w:rPr>
        <w:t xml:space="preserve"> achievement of the </w:t>
      </w:r>
      <w:r w:rsidR="00D45997">
        <w:rPr>
          <w:rFonts w:ascii="Tahoma" w:hAnsi="Tahoma" w:cs="Tahoma"/>
          <w:sz w:val="28"/>
          <w:szCs w:val="28"/>
        </w:rPr>
        <w:t>developmental g</w:t>
      </w:r>
      <w:r w:rsidR="00B1304A">
        <w:rPr>
          <w:rFonts w:ascii="Tahoma" w:hAnsi="Tahoma" w:cs="Tahoma"/>
          <w:sz w:val="28"/>
          <w:szCs w:val="28"/>
        </w:rPr>
        <w:t xml:space="preserve">oals </w:t>
      </w:r>
      <w:r w:rsidR="00D45997">
        <w:rPr>
          <w:rFonts w:ascii="Tahoma" w:hAnsi="Tahoma" w:cs="Tahoma"/>
          <w:sz w:val="28"/>
          <w:szCs w:val="28"/>
        </w:rPr>
        <w:t>of the institutions</w:t>
      </w:r>
      <w:r w:rsidR="000F336A">
        <w:rPr>
          <w:rFonts w:ascii="Tahoma" w:hAnsi="Tahoma" w:cs="Tahoma"/>
          <w:sz w:val="28"/>
          <w:szCs w:val="28"/>
        </w:rPr>
        <w:t>.</w:t>
      </w:r>
    </w:p>
    <w:p w:rsidR="00396AB4" w:rsidRPr="00340E9F" w:rsidRDefault="00396AB4" w:rsidP="00396AB4">
      <w:pPr>
        <w:pStyle w:val="ListParagraph"/>
        <w:spacing w:line="360" w:lineRule="auto"/>
        <w:ind w:left="360"/>
        <w:jc w:val="both"/>
        <w:rPr>
          <w:rFonts w:ascii="Tahoma" w:hAnsi="Tahoma" w:cs="Tahoma"/>
          <w:sz w:val="18"/>
          <w:szCs w:val="28"/>
        </w:rPr>
      </w:pPr>
    </w:p>
    <w:p w:rsidR="00CD2695" w:rsidRDefault="000F336A" w:rsidP="000F336A">
      <w:pPr>
        <w:pStyle w:val="ListParagraph"/>
        <w:numPr>
          <w:ilvl w:val="0"/>
          <w:numId w:val="6"/>
        </w:numPr>
        <w:spacing w:line="360" w:lineRule="auto"/>
        <w:jc w:val="both"/>
        <w:rPr>
          <w:rFonts w:ascii="Tahoma" w:hAnsi="Tahoma" w:cs="Tahoma"/>
          <w:sz w:val="28"/>
          <w:szCs w:val="28"/>
        </w:rPr>
      </w:pPr>
      <w:r>
        <w:rPr>
          <w:rFonts w:ascii="Tahoma" w:hAnsi="Tahoma" w:cs="Tahoma"/>
          <w:sz w:val="28"/>
          <w:szCs w:val="28"/>
        </w:rPr>
        <w:t xml:space="preserve">For our tertiary institutions therefore, the following </w:t>
      </w:r>
      <w:r w:rsidRPr="00340E9F">
        <w:rPr>
          <w:rFonts w:ascii="Tahoma" w:hAnsi="Tahoma" w:cs="Tahoma"/>
          <w:b/>
          <w:sz w:val="28"/>
          <w:szCs w:val="28"/>
        </w:rPr>
        <w:t>specific</w:t>
      </w:r>
      <w:r>
        <w:rPr>
          <w:rFonts w:ascii="Tahoma" w:hAnsi="Tahoma" w:cs="Tahoma"/>
          <w:sz w:val="28"/>
          <w:szCs w:val="28"/>
        </w:rPr>
        <w:t xml:space="preserve"> suggestion</w:t>
      </w:r>
      <w:r w:rsidR="00B1304A">
        <w:rPr>
          <w:rFonts w:ascii="Tahoma" w:hAnsi="Tahoma" w:cs="Tahoma"/>
          <w:sz w:val="28"/>
          <w:szCs w:val="28"/>
        </w:rPr>
        <w:t>s</w:t>
      </w:r>
      <w:r>
        <w:rPr>
          <w:rFonts w:ascii="Tahoma" w:hAnsi="Tahoma" w:cs="Tahoma"/>
          <w:sz w:val="28"/>
          <w:szCs w:val="28"/>
        </w:rPr>
        <w:t xml:space="preserve"> are offered to enhance efficiency</w:t>
      </w:r>
      <w:r w:rsidR="00B054D8">
        <w:rPr>
          <w:rFonts w:ascii="Tahoma" w:hAnsi="Tahoma" w:cs="Tahoma"/>
          <w:sz w:val="28"/>
          <w:szCs w:val="28"/>
        </w:rPr>
        <w:t xml:space="preserve">/effectiveness of their governance as well as their manifestation of desirable </w:t>
      </w:r>
      <w:r w:rsidR="00CD2695">
        <w:rPr>
          <w:rFonts w:ascii="Tahoma" w:hAnsi="Tahoma" w:cs="Tahoma"/>
          <w:sz w:val="28"/>
          <w:szCs w:val="28"/>
        </w:rPr>
        <w:t>ethical values:</w:t>
      </w:r>
    </w:p>
    <w:p w:rsidR="0013790E" w:rsidRDefault="000E5713"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Governments/prop</w:t>
      </w:r>
      <w:r w:rsidR="007B2E0A">
        <w:rPr>
          <w:rFonts w:ascii="Tahoma" w:hAnsi="Tahoma" w:cs="Tahoma"/>
          <w:sz w:val="28"/>
          <w:szCs w:val="28"/>
        </w:rPr>
        <w:t xml:space="preserve">rietors of tertiary institutions should provide them with rationalized/adequate </w:t>
      </w:r>
      <w:r w:rsidR="0013790E">
        <w:rPr>
          <w:rFonts w:ascii="Tahoma" w:hAnsi="Tahoma" w:cs="Tahoma"/>
          <w:sz w:val="28"/>
          <w:szCs w:val="28"/>
        </w:rPr>
        <w:t>funding determined by the “resource-based model” of financing (NUC</w:t>
      </w:r>
      <w:r w:rsidR="002801DF">
        <w:rPr>
          <w:rFonts w:ascii="Tahoma" w:hAnsi="Tahoma" w:cs="Tahoma"/>
          <w:sz w:val="28"/>
          <w:szCs w:val="28"/>
        </w:rPr>
        <w:t>, 2011:68</w:t>
      </w:r>
      <w:r w:rsidR="0013790E">
        <w:rPr>
          <w:rFonts w:ascii="Tahoma" w:hAnsi="Tahoma" w:cs="Tahoma"/>
          <w:sz w:val="28"/>
          <w:szCs w:val="28"/>
        </w:rPr>
        <w:t>), year-in-year-out.</w:t>
      </w:r>
    </w:p>
    <w:p w:rsidR="006715EF" w:rsidRPr="006715EF" w:rsidRDefault="006715EF" w:rsidP="006715EF">
      <w:pPr>
        <w:pStyle w:val="ListParagraph"/>
        <w:spacing w:after="0" w:line="240" w:lineRule="auto"/>
        <w:ind w:left="1440"/>
        <w:jc w:val="both"/>
        <w:rPr>
          <w:rFonts w:ascii="Tahoma" w:hAnsi="Tahoma" w:cs="Tahoma"/>
          <w:sz w:val="18"/>
          <w:szCs w:val="28"/>
        </w:rPr>
      </w:pPr>
    </w:p>
    <w:p w:rsidR="00EF5C2D" w:rsidRDefault="00EF5C2D"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Budgeted and approved funds should be released to the institutions as and when due.</w:t>
      </w:r>
    </w:p>
    <w:p w:rsidR="006715EF" w:rsidRPr="006715EF" w:rsidRDefault="006715EF" w:rsidP="006715EF">
      <w:pPr>
        <w:spacing w:after="0" w:line="240" w:lineRule="auto"/>
        <w:jc w:val="both"/>
        <w:rPr>
          <w:rFonts w:ascii="Tahoma" w:hAnsi="Tahoma" w:cs="Tahoma"/>
          <w:sz w:val="18"/>
          <w:szCs w:val="28"/>
        </w:rPr>
      </w:pPr>
    </w:p>
    <w:p w:rsidR="006715EF" w:rsidRDefault="002801DF"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Government should input adequate funding</w:t>
      </w:r>
      <w:r w:rsidR="008464B3">
        <w:rPr>
          <w:rFonts w:ascii="Tahoma" w:hAnsi="Tahoma" w:cs="Tahoma"/>
          <w:sz w:val="28"/>
          <w:szCs w:val="28"/>
        </w:rPr>
        <w:t>, human mater</w:t>
      </w:r>
      <w:r w:rsidR="005279BD">
        <w:rPr>
          <w:rFonts w:ascii="Tahoma" w:hAnsi="Tahoma" w:cs="Tahoma"/>
          <w:sz w:val="28"/>
          <w:szCs w:val="28"/>
        </w:rPr>
        <w:t>ial resources to upgrade the quality of prospect</w:t>
      </w:r>
      <w:r w:rsidR="004951E1">
        <w:rPr>
          <w:rFonts w:ascii="Tahoma" w:hAnsi="Tahoma" w:cs="Tahoma"/>
          <w:sz w:val="28"/>
          <w:szCs w:val="28"/>
        </w:rPr>
        <w:t>ive entrants into tertiary institutions</w:t>
      </w:r>
    </w:p>
    <w:p w:rsidR="002801DF" w:rsidRPr="006715EF" w:rsidRDefault="004951E1" w:rsidP="006715EF">
      <w:pPr>
        <w:spacing w:after="0" w:line="240" w:lineRule="auto"/>
        <w:jc w:val="both"/>
        <w:rPr>
          <w:rFonts w:ascii="Tahoma" w:hAnsi="Tahoma" w:cs="Tahoma"/>
          <w:sz w:val="18"/>
          <w:szCs w:val="28"/>
        </w:rPr>
      </w:pPr>
      <w:r w:rsidRPr="006715EF">
        <w:rPr>
          <w:rFonts w:ascii="Tahoma" w:hAnsi="Tahoma" w:cs="Tahoma"/>
          <w:sz w:val="28"/>
          <w:szCs w:val="28"/>
        </w:rPr>
        <w:t xml:space="preserve"> </w:t>
      </w:r>
    </w:p>
    <w:p w:rsidR="00C20450" w:rsidRDefault="00C20450"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Government’s should demand/extract accountability from the institutions with regard to the “quality</w:t>
      </w:r>
      <w:r w:rsidR="00D56212">
        <w:rPr>
          <w:rFonts w:ascii="Tahoma" w:hAnsi="Tahoma" w:cs="Tahoma"/>
          <w:sz w:val="28"/>
          <w:szCs w:val="28"/>
        </w:rPr>
        <w:t>” of their products/graduates and their “public-good” social responsibility.</w:t>
      </w:r>
    </w:p>
    <w:p w:rsidR="006715EF" w:rsidRPr="006715EF" w:rsidRDefault="006715EF" w:rsidP="006715EF">
      <w:pPr>
        <w:spacing w:after="0" w:line="240" w:lineRule="auto"/>
        <w:jc w:val="both"/>
        <w:rPr>
          <w:rFonts w:ascii="Tahoma" w:hAnsi="Tahoma" w:cs="Tahoma"/>
          <w:sz w:val="18"/>
          <w:szCs w:val="28"/>
        </w:rPr>
      </w:pPr>
    </w:p>
    <w:p w:rsidR="007A665C" w:rsidRDefault="00CA5311"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 xml:space="preserve">ICPC should periodically execute the provisions of </w:t>
      </w:r>
      <w:r w:rsidR="000127C8">
        <w:rPr>
          <w:rFonts w:ascii="Tahoma" w:hAnsi="Tahoma" w:cs="Tahoma"/>
          <w:sz w:val="28"/>
          <w:szCs w:val="28"/>
        </w:rPr>
        <w:t xml:space="preserve">Section </w:t>
      </w:r>
      <w:r>
        <w:rPr>
          <w:rFonts w:ascii="Tahoma" w:hAnsi="Tahoma" w:cs="Tahoma"/>
          <w:sz w:val="28"/>
          <w:szCs w:val="28"/>
        </w:rPr>
        <w:t>6b</w:t>
      </w:r>
      <w:proofErr w:type="gramStart"/>
      <w:r>
        <w:rPr>
          <w:rFonts w:ascii="Tahoma" w:hAnsi="Tahoma" w:cs="Tahoma"/>
          <w:sz w:val="28"/>
          <w:szCs w:val="28"/>
        </w:rPr>
        <w:t>,c,d</w:t>
      </w:r>
      <w:proofErr w:type="gramEnd"/>
      <w:r>
        <w:rPr>
          <w:rFonts w:ascii="Tahoma" w:hAnsi="Tahoma" w:cs="Tahoma"/>
          <w:sz w:val="28"/>
          <w:szCs w:val="28"/>
        </w:rPr>
        <w:t xml:space="preserve"> and e of its statute</w:t>
      </w:r>
      <w:r w:rsidR="00AC2730">
        <w:rPr>
          <w:rFonts w:ascii="Tahoma" w:hAnsi="Tahoma" w:cs="Tahoma"/>
          <w:sz w:val="28"/>
          <w:szCs w:val="28"/>
        </w:rPr>
        <w:t xml:space="preserve"> (ICPC,200:15-16) with respect to tertiary institut</w:t>
      </w:r>
      <w:r w:rsidR="007A665C">
        <w:rPr>
          <w:rFonts w:ascii="Tahoma" w:hAnsi="Tahoma" w:cs="Tahoma"/>
          <w:sz w:val="28"/>
          <w:szCs w:val="28"/>
        </w:rPr>
        <w:t>ions i.e. examine,</w:t>
      </w:r>
      <w:r w:rsidR="000127C8">
        <w:rPr>
          <w:rFonts w:ascii="Tahoma" w:hAnsi="Tahoma" w:cs="Tahoma"/>
          <w:sz w:val="28"/>
          <w:szCs w:val="28"/>
        </w:rPr>
        <w:t xml:space="preserve"> review, and enforce corruption-</w:t>
      </w:r>
      <w:r w:rsidR="007A665C">
        <w:rPr>
          <w:rFonts w:ascii="Tahoma" w:hAnsi="Tahoma" w:cs="Tahoma"/>
          <w:sz w:val="28"/>
          <w:szCs w:val="28"/>
        </w:rPr>
        <w:t>pr</w:t>
      </w:r>
      <w:r w:rsidR="000127C8">
        <w:rPr>
          <w:rFonts w:ascii="Tahoma" w:hAnsi="Tahoma" w:cs="Tahoma"/>
          <w:sz w:val="28"/>
          <w:szCs w:val="28"/>
        </w:rPr>
        <w:t>one</w:t>
      </w:r>
      <w:r w:rsidR="006B3B5A">
        <w:rPr>
          <w:rFonts w:ascii="Tahoma" w:hAnsi="Tahoma" w:cs="Tahoma"/>
          <w:sz w:val="28"/>
          <w:szCs w:val="28"/>
        </w:rPr>
        <w:t xml:space="preserve"> </w:t>
      </w:r>
      <w:r w:rsidR="007A665C">
        <w:rPr>
          <w:rFonts w:ascii="Tahoma" w:hAnsi="Tahoma" w:cs="Tahoma"/>
          <w:sz w:val="28"/>
          <w:szCs w:val="28"/>
        </w:rPr>
        <w:t xml:space="preserve">areas of the institutions </w:t>
      </w:r>
      <w:r w:rsidR="007A665C" w:rsidRPr="00340E9F">
        <w:rPr>
          <w:rFonts w:ascii="Tahoma" w:hAnsi="Tahoma" w:cs="Tahoma"/>
          <w:b/>
          <w:sz w:val="28"/>
          <w:szCs w:val="28"/>
        </w:rPr>
        <w:t>and</w:t>
      </w:r>
      <w:r w:rsidR="007A665C">
        <w:rPr>
          <w:rFonts w:ascii="Tahoma" w:hAnsi="Tahoma" w:cs="Tahoma"/>
          <w:sz w:val="28"/>
          <w:szCs w:val="28"/>
        </w:rPr>
        <w:t xml:space="preserve"> educate/enlighten staff and students therein about corruption to </w:t>
      </w:r>
      <w:proofErr w:type="spellStart"/>
      <w:r w:rsidR="007A665C">
        <w:rPr>
          <w:rFonts w:ascii="Tahoma" w:hAnsi="Tahoma" w:cs="Tahoma"/>
          <w:sz w:val="28"/>
          <w:szCs w:val="28"/>
        </w:rPr>
        <w:t>fo</w:t>
      </w:r>
      <w:r w:rsidR="000127C8">
        <w:rPr>
          <w:rFonts w:ascii="Tahoma" w:hAnsi="Tahoma" w:cs="Tahoma"/>
          <w:sz w:val="28"/>
          <w:szCs w:val="28"/>
        </w:rPr>
        <w:t>r</w:t>
      </w:r>
      <w:r w:rsidR="007A665C">
        <w:rPr>
          <w:rFonts w:ascii="Tahoma" w:hAnsi="Tahoma" w:cs="Tahoma"/>
          <w:sz w:val="28"/>
          <w:szCs w:val="28"/>
        </w:rPr>
        <w:t>ster</w:t>
      </w:r>
      <w:proofErr w:type="spellEnd"/>
      <w:r w:rsidR="007A665C">
        <w:rPr>
          <w:rFonts w:ascii="Tahoma" w:hAnsi="Tahoma" w:cs="Tahoma"/>
          <w:sz w:val="28"/>
          <w:szCs w:val="28"/>
        </w:rPr>
        <w:t xml:space="preserve"> their support.</w:t>
      </w:r>
    </w:p>
    <w:p w:rsidR="006715EF" w:rsidRPr="006715EF" w:rsidRDefault="006715EF" w:rsidP="006715EF">
      <w:pPr>
        <w:spacing w:after="0" w:line="240" w:lineRule="auto"/>
        <w:jc w:val="both"/>
        <w:rPr>
          <w:rFonts w:ascii="Tahoma" w:hAnsi="Tahoma" w:cs="Tahoma"/>
          <w:sz w:val="18"/>
          <w:szCs w:val="28"/>
        </w:rPr>
      </w:pPr>
    </w:p>
    <w:p w:rsidR="0083054B" w:rsidRDefault="0083054B"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 xml:space="preserve">Appointment of </w:t>
      </w:r>
      <w:r w:rsidR="00E85433">
        <w:rPr>
          <w:rFonts w:ascii="Tahoma" w:hAnsi="Tahoma" w:cs="Tahoma"/>
          <w:sz w:val="28"/>
          <w:szCs w:val="28"/>
        </w:rPr>
        <w:t xml:space="preserve">Governing </w:t>
      </w:r>
      <w:r>
        <w:rPr>
          <w:rFonts w:ascii="Tahoma" w:hAnsi="Tahoma" w:cs="Tahoma"/>
          <w:sz w:val="28"/>
          <w:szCs w:val="28"/>
        </w:rPr>
        <w:t>Councils of institutions should be guided by the interest and focus of the institutions rather than by the demands of political patronage.</w:t>
      </w:r>
    </w:p>
    <w:p w:rsidR="006715EF" w:rsidRPr="006715EF" w:rsidRDefault="006715EF" w:rsidP="006715EF">
      <w:pPr>
        <w:spacing w:after="0" w:line="240" w:lineRule="auto"/>
        <w:jc w:val="both"/>
        <w:rPr>
          <w:rFonts w:ascii="Tahoma" w:hAnsi="Tahoma" w:cs="Tahoma"/>
          <w:sz w:val="18"/>
          <w:szCs w:val="28"/>
        </w:rPr>
      </w:pPr>
    </w:p>
    <w:p w:rsidR="006804A8" w:rsidRDefault="002D5BAF"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Without “interfering” with acceptable</w:t>
      </w:r>
      <w:r w:rsidR="00781715">
        <w:rPr>
          <w:rFonts w:ascii="Tahoma" w:hAnsi="Tahoma" w:cs="Tahoma"/>
          <w:sz w:val="28"/>
          <w:szCs w:val="28"/>
        </w:rPr>
        <w:t xml:space="preserve"> level</w:t>
      </w:r>
      <w:r w:rsidR="00E85433">
        <w:rPr>
          <w:rFonts w:ascii="Tahoma" w:hAnsi="Tahoma" w:cs="Tahoma"/>
          <w:sz w:val="28"/>
          <w:szCs w:val="28"/>
        </w:rPr>
        <w:t xml:space="preserve"> of</w:t>
      </w:r>
      <w:r w:rsidR="00781715">
        <w:rPr>
          <w:rFonts w:ascii="Tahoma" w:hAnsi="Tahoma" w:cs="Tahoma"/>
          <w:sz w:val="28"/>
          <w:szCs w:val="28"/>
        </w:rPr>
        <w:t xml:space="preserve"> institutional autonomy, the process for the appointment of Chief Executives of the institutions should be reviewed and tightened to ensure, in each case</w:t>
      </w:r>
      <w:r w:rsidR="00F021DE">
        <w:rPr>
          <w:rFonts w:ascii="Tahoma" w:hAnsi="Tahoma" w:cs="Tahoma"/>
          <w:sz w:val="28"/>
          <w:szCs w:val="28"/>
        </w:rPr>
        <w:t xml:space="preserve">, the emergence of leaders with leadership integrity who can/will ensure </w:t>
      </w:r>
      <w:r w:rsidR="008D43A4">
        <w:rPr>
          <w:rFonts w:ascii="Tahoma" w:hAnsi="Tahoma" w:cs="Tahoma"/>
          <w:sz w:val="28"/>
          <w:szCs w:val="28"/>
        </w:rPr>
        <w:t xml:space="preserve">the “radiation” of transparency/accountability/ethical values to other principal officers as well as the staff and students at large. In </w:t>
      </w:r>
      <w:r w:rsidR="00521D67">
        <w:rPr>
          <w:rFonts w:ascii="Tahoma" w:hAnsi="Tahoma" w:cs="Tahoma"/>
          <w:sz w:val="28"/>
          <w:szCs w:val="28"/>
        </w:rPr>
        <w:t xml:space="preserve">this regard, the current untoward “intrusion” of populism and </w:t>
      </w:r>
      <w:proofErr w:type="spellStart"/>
      <w:r w:rsidR="00E26728">
        <w:rPr>
          <w:rFonts w:ascii="Tahoma" w:hAnsi="Tahoma" w:cs="Tahoma"/>
          <w:sz w:val="28"/>
          <w:szCs w:val="28"/>
        </w:rPr>
        <w:t>indigeneship</w:t>
      </w:r>
      <w:proofErr w:type="spellEnd"/>
      <w:r w:rsidR="00E26728">
        <w:rPr>
          <w:rFonts w:ascii="Tahoma" w:hAnsi="Tahoma" w:cs="Tahoma"/>
          <w:sz w:val="28"/>
          <w:szCs w:val="28"/>
        </w:rPr>
        <w:t xml:space="preserve"> into the process needs to be extirpated. Just as leadership </w:t>
      </w:r>
      <w:r w:rsidR="006804A8">
        <w:rPr>
          <w:rFonts w:ascii="Tahoma" w:hAnsi="Tahoma" w:cs="Tahoma"/>
          <w:sz w:val="28"/>
          <w:szCs w:val="28"/>
        </w:rPr>
        <w:t>of a country is crucial to its fortunes, so is that of an institution to its performance and ethical atmosphere.</w:t>
      </w:r>
    </w:p>
    <w:p w:rsidR="006715EF" w:rsidRPr="006715EF" w:rsidRDefault="006715EF" w:rsidP="006715EF">
      <w:pPr>
        <w:spacing w:after="0" w:line="240" w:lineRule="auto"/>
        <w:jc w:val="both"/>
        <w:rPr>
          <w:rFonts w:ascii="Tahoma" w:hAnsi="Tahoma" w:cs="Tahoma"/>
          <w:sz w:val="18"/>
          <w:szCs w:val="28"/>
        </w:rPr>
      </w:pPr>
    </w:p>
    <w:p w:rsidR="002A5BFD" w:rsidRDefault="00474751"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 xml:space="preserve">Without detracting from the current dosage </w:t>
      </w:r>
      <w:r w:rsidR="00797DAC">
        <w:rPr>
          <w:rFonts w:ascii="Tahoma" w:hAnsi="Tahoma" w:cs="Tahoma"/>
          <w:sz w:val="28"/>
          <w:szCs w:val="28"/>
        </w:rPr>
        <w:t>of</w:t>
      </w:r>
      <w:r w:rsidR="007D28EB">
        <w:rPr>
          <w:rFonts w:ascii="Tahoma" w:hAnsi="Tahoma" w:cs="Tahoma"/>
          <w:sz w:val="28"/>
          <w:szCs w:val="28"/>
        </w:rPr>
        <w:t xml:space="preserve"> “democracy” in the process of appointing Faculty/C</w:t>
      </w:r>
      <w:r w:rsidR="006C411A">
        <w:rPr>
          <w:rFonts w:ascii="Tahoma" w:hAnsi="Tahoma" w:cs="Tahoma"/>
          <w:sz w:val="28"/>
          <w:szCs w:val="28"/>
        </w:rPr>
        <w:t xml:space="preserve">ollege/School/Departmental Heads, the process should </w:t>
      </w:r>
      <w:r w:rsidR="003D786B">
        <w:rPr>
          <w:rFonts w:ascii="Tahoma" w:hAnsi="Tahoma" w:cs="Tahoma"/>
          <w:sz w:val="28"/>
          <w:szCs w:val="28"/>
        </w:rPr>
        <w:t xml:space="preserve">be </w:t>
      </w:r>
      <w:r w:rsidR="006C411A">
        <w:rPr>
          <w:rFonts w:ascii="Tahoma" w:hAnsi="Tahoma" w:cs="Tahoma"/>
          <w:sz w:val="28"/>
          <w:szCs w:val="28"/>
        </w:rPr>
        <w:t xml:space="preserve">strictly delimited and guided by recognized academic qualifications and hierarchy. There should be a balance between </w:t>
      </w:r>
      <w:r w:rsidR="002A5BFD">
        <w:rPr>
          <w:rFonts w:ascii="Tahoma" w:hAnsi="Tahoma" w:cs="Tahoma"/>
          <w:sz w:val="28"/>
          <w:szCs w:val="28"/>
        </w:rPr>
        <w:t>democracy and propriety.</w:t>
      </w:r>
    </w:p>
    <w:p w:rsidR="00FE2BC8" w:rsidRPr="00FE2BC8" w:rsidRDefault="00FE2BC8" w:rsidP="00FE2BC8">
      <w:pPr>
        <w:spacing w:after="0" w:line="240" w:lineRule="auto"/>
        <w:jc w:val="both"/>
        <w:rPr>
          <w:rFonts w:ascii="Tahoma" w:hAnsi="Tahoma" w:cs="Tahoma"/>
          <w:sz w:val="18"/>
          <w:szCs w:val="28"/>
        </w:rPr>
      </w:pPr>
    </w:p>
    <w:p w:rsidR="00B16EA3" w:rsidRDefault="002A5BFD"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The administration and execution of admission and examination exercises should be deliberately “</w:t>
      </w:r>
      <w:proofErr w:type="spellStart"/>
      <w:r>
        <w:rPr>
          <w:rFonts w:ascii="Tahoma" w:hAnsi="Tahoma" w:cs="Tahoma"/>
          <w:sz w:val="28"/>
          <w:szCs w:val="28"/>
        </w:rPr>
        <w:t>oversighted</w:t>
      </w:r>
      <w:proofErr w:type="spellEnd"/>
      <w:r>
        <w:rPr>
          <w:rFonts w:ascii="Tahoma" w:hAnsi="Tahoma" w:cs="Tahoma"/>
          <w:sz w:val="28"/>
          <w:szCs w:val="28"/>
        </w:rPr>
        <w:t xml:space="preserve">” (internally </w:t>
      </w:r>
      <w:r w:rsidRPr="008A4E5F">
        <w:rPr>
          <w:rFonts w:ascii="Tahoma" w:hAnsi="Tahoma" w:cs="Tahoma"/>
          <w:b/>
          <w:sz w:val="28"/>
          <w:szCs w:val="28"/>
        </w:rPr>
        <w:t>and</w:t>
      </w:r>
      <w:r>
        <w:rPr>
          <w:rFonts w:ascii="Tahoma" w:hAnsi="Tahoma" w:cs="Tahoma"/>
          <w:sz w:val="28"/>
          <w:szCs w:val="28"/>
        </w:rPr>
        <w:t xml:space="preserve"> externally)</w:t>
      </w:r>
      <w:r w:rsidR="00717320">
        <w:rPr>
          <w:rFonts w:ascii="Tahoma" w:hAnsi="Tahoma" w:cs="Tahoma"/>
          <w:sz w:val="28"/>
          <w:szCs w:val="28"/>
        </w:rPr>
        <w:t xml:space="preserve"> than </w:t>
      </w:r>
      <w:r w:rsidR="00941BC4">
        <w:rPr>
          <w:rFonts w:ascii="Tahoma" w:hAnsi="Tahoma" w:cs="Tahoma"/>
          <w:sz w:val="28"/>
          <w:szCs w:val="28"/>
        </w:rPr>
        <w:t xml:space="preserve">hitherto </w:t>
      </w:r>
      <w:r w:rsidR="00941BC4" w:rsidRPr="008A4E5F">
        <w:rPr>
          <w:rFonts w:ascii="Tahoma" w:hAnsi="Tahoma" w:cs="Tahoma"/>
          <w:b/>
          <w:sz w:val="28"/>
          <w:szCs w:val="28"/>
        </w:rPr>
        <w:t>and</w:t>
      </w:r>
      <w:r w:rsidR="00941BC4">
        <w:rPr>
          <w:rFonts w:ascii="Tahoma" w:hAnsi="Tahoma" w:cs="Tahoma"/>
          <w:sz w:val="28"/>
          <w:szCs w:val="28"/>
        </w:rPr>
        <w:t xml:space="preserve"> discovered f</w:t>
      </w:r>
      <w:r w:rsidR="003D786B">
        <w:rPr>
          <w:rFonts w:ascii="Tahoma" w:hAnsi="Tahoma" w:cs="Tahoma"/>
          <w:sz w:val="28"/>
          <w:szCs w:val="28"/>
        </w:rPr>
        <w:t>raud</w:t>
      </w:r>
      <w:r w:rsidR="00941BC4">
        <w:rPr>
          <w:rFonts w:ascii="Tahoma" w:hAnsi="Tahoma" w:cs="Tahoma"/>
          <w:sz w:val="28"/>
          <w:szCs w:val="28"/>
        </w:rPr>
        <w:t xml:space="preserve"> and malpractices should be certainly and promptly</w:t>
      </w:r>
      <w:r w:rsidR="003D786B">
        <w:rPr>
          <w:rFonts w:ascii="Tahoma" w:hAnsi="Tahoma" w:cs="Tahoma"/>
          <w:sz w:val="28"/>
          <w:szCs w:val="28"/>
        </w:rPr>
        <w:t xml:space="preserve"> sanctioned </w:t>
      </w:r>
      <w:r w:rsidR="003D786B" w:rsidRPr="00F03326">
        <w:rPr>
          <w:rFonts w:ascii="Tahoma" w:eastAsia="Calibri" w:hAnsi="Tahoma" w:cs="Tahoma"/>
          <w:sz w:val="28"/>
          <w:szCs w:val="28"/>
        </w:rPr>
        <w:t>–</w:t>
      </w:r>
      <w:r w:rsidR="003D786B">
        <w:rPr>
          <w:rFonts w:ascii="Tahoma" w:hAnsi="Tahoma" w:cs="Tahoma"/>
          <w:sz w:val="28"/>
          <w:szCs w:val="28"/>
        </w:rPr>
        <w:t xml:space="preserve"> </w:t>
      </w:r>
      <w:r w:rsidR="00B32520">
        <w:rPr>
          <w:rFonts w:ascii="Tahoma" w:hAnsi="Tahoma" w:cs="Tahoma"/>
          <w:sz w:val="28"/>
          <w:szCs w:val="28"/>
        </w:rPr>
        <w:t>to the knowledge all and sundry in the institution. Here</w:t>
      </w:r>
      <w:r w:rsidR="00963A54">
        <w:rPr>
          <w:rFonts w:ascii="Tahoma" w:hAnsi="Tahoma" w:cs="Tahoma"/>
          <w:sz w:val="28"/>
          <w:szCs w:val="28"/>
        </w:rPr>
        <w:t>, “whistle-blowing” should be canvassed and encouraged.</w:t>
      </w:r>
    </w:p>
    <w:p w:rsidR="00FE2BC8" w:rsidRPr="00FE2BC8" w:rsidRDefault="00FE2BC8" w:rsidP="00FE2BC8">
      <w:pPr>
        <w:spacing w:after="0" w:line="240" w:lineRule="auto"/>
        <w:jc w:val="both"/>
        <w:rPr>
          <w:rFonts w:ascii="Tahoma" w:hAnsi="Tahoma" w:cs="Tahoma"/>
          <w:sz w:val="18"/>
          <w:szCs w:val="28"/>
        </w:rPr>
      </w:pPr>
    </w:p>
    <w:p w:rsidR="00B26E9D" w:rsidRDefault="00B16EA3" w:rsidP="00D56212">
      <w:pPr>
        <w:pStyle w:val="ListParagraph"/>
        <w:numPr>
          <w:ilvl w:val="0"/>
          <w:numId w:val="13"/>
        </w:numPr>
        <w:spacing w:after="0" w:line="240" w:lineRule="auto"/>
        <w:jc w:val="both"/>
        <w:rPr>
          <w:rFonts w:ascii="Tahoma" w:hAnsi="Tahoma" w:cs="Tahoma"/>
          <w:sz w:val="28"/>
          <w:szCs w:val="28"/>
        </w:rPr>
      </w:pPr>
      <w:r>
        <w:rPr>
          <w:rFonts w:ascii="Tahoma" w:hAnsi="Tahoma" w:cs="Tahoma"/>
          <w:sz w:val="28"/>
          <w:szCs w:val="28"/>
        </w:rPr>
        <w:t>Without t</w:t>
      </w:r>
      <w:r w:rsidR="00DF57FA">
        <w:rPr>
          <w:rFonts w:ascii="Tahoma" w:hAnsi="Tahoma" w:cs="Tahoma"/>
          <w:sz w:val="28"/>
          <w:szCs w:val="28"/>
        </w:rPr>
        <w:t>a</w:t>
      </w:r>
      <w:r>
        <w:rPr>
          <w:rFonts w:ascii="Tahoma" w:hAnsi="Tahoma" w:cs="Tahoma"/>
          <w:sz w:val="28"/>
          <w:szCs w:val="28"/>
        </w:rPr>
        <w:t xml:space="preserve">mpering with the “independence” of staff </w:t>
      </w:r>
      <w:r w:rsidR="00FB6A79">
        <w:rPr>
          <w:rFonts w:ascii="Tahoma" w:hAnsi="Tahoma" w:cs="Tahoma"/>
          <w:sz w:val="28"/>
          <w:szCs w:val="28"/>
        </w:rPr>
        <w:t>and students unions, members should be encouraged to report</w:t>
      </w:r>
      <w:r w:rsidR="00F461A6">
        <w:rPr>
          <w:rFonts w:ascii="Tahoma" w:hAnsi="Tahoma" w:cs="Tahoma"/>
          <w:sz w:val="28"/>
          <w:szCs w:val="28"/>
        </w:rPr>
        <w:t xml:space="preserve"> observed election and financial malpractices of union-officials to relevant internal and external </w:t>
      </w:r>
      <w:r w:rsidR="00B26E9D">
        <w:rPr>
          <w:rFonts w:ascii="Tahoma" w:hAnsi="Tahoma" w:cs="Tahoma"/>
          <w:sz w:val="28"/>
          <w:szCs w:val="28"/>
        </w:rPr>
        <w:t>authorities.</w:t>
      </w:r>
    </w:p>
    <w:p w:rsidR="00D14C5D" w:rsidRPr="00B77812" w:rsidRDefault="00D14C5D" w:rsidP="00B77812">
      <w:pPr>
        <w:spacing w:after="0" w:line="240" w:lineRule="auto"/>
        <w:jc w:val="both"/>
        <w:rPr>
          <w:rFonts w:ascii="Tahoma" w:hAnsi="Tahoma" w:cs="Tahoma"/>
          <w:sz w:val="28"/>
          <w:szCs w:val="28"/>
        </w:rPr>
      </w:pPr>
    </w:p>
    <w:p w:rsidR="009D6BA0" w:rsidRDefault="009D6BA0" w:rsidP="0085177B">
      <w:pPr>
        <w:pStyle w:val="ListParagraph"/>
        <w:spacing w:after="0" w:line="240" w:lineRule="auto"/>
        <w:ind w:left="1440"/>
        <w:jc w:val="both"/>
        <w:rPr>
          <w:rFonts w:ascii="Tahoma" w:hAnsi="Tahoma" w:cs="Tahoma"/>
          <w:sz w:val="28"/>
          <w:szCs w:val="28"/>
        </w:rPr>
      </w:pPr>
    </w:p>
    <w:p w:rsidR="0085177B" w:rsidRDefault="0085177B" w:rsidP="0085177B">
      <w:pPr>
        <w:pStyle w:val="ListParagraph"/>
        <w:numPr>
          <w:ilvl w:val="0"/>
          <w:numId w:val="10"/>
        </w:numPr>
        <w:spacing w:after="0" w:line="240" w:lineRule="auto"/>
        <w:jc w:val="both"/>
        <w:rPr>
          <w:rFonts w:ascii="Tahoma" w:hAnsi="Tahoma" w:cs="Tahoma"/>
          <w:b/>
          <w:sz w:val="28"/>
          <w:szCs w:val="28"/>
        </w:rPr>
      </w:pPr>
      <w:r w:rsidRPr="0085177B">
        <w:rPr>
          <w:rFonts w:ascii="Tahoma" w:hAnsi="Tahoma" w:cs="Tahoma"/>
          <w:b/>
          <w:sz w:val="28"/>
          <w:szCs w:val="28"/>
        </w:rPr>
        <w:t xml:space="preserve">SUMMARY AND CONCLUDING REMARK </w:t>
      </w:r>
    </w:p>
    <w:p w:rsidR="0085177B" w:rsidRDefault="0085177B" w:rsidP="0085177B">
      <w:pPr>
        <w:spacing w:after="0" w:line="240" w:lineRule="auto"/>
        <w:jc w:val="both"/>
        <w:rPr>
          <w:rFonts w:ascii="Tahoma" w:hAnsi="Tahoma" w:cs="Tahoma"/>
          <w:b/>
          <w:sz w:val="28"/>
          <w:szCs w:val="28"/>
        </w:rPr>
      </w:pPr>
    </w:p>
    <w:p w:rsidR="00E3553A" w:rsidRPr="001331BF" w:rsidRDefault="0085177B" w:rsidP="0085177B">
      <w:pPr>
        <w:pStyle w:val="ListParagraph"/>
        <w:numPr>
          <w:ilvl w:val="0"/>
          <w:numId w:val="14"/>
        </w:numPr>
        <w:spacing w:after="0" w:line="240" w:lineRule="auto"/>
        <w:jc w:val="both"/>
        <w:rPr>
          <w:rFonts w:ascii="Tahoma" w:hAnsi="Tahoma" w:cs="Tahoma"/>
          <w:b/>
          <w:sz w:val="28"/>
          <w:szCs w:val="28"/>
        </w:rPr>
      </w:pPr>
      <w:r>
        <w:rPr>
          <w:rFonts w:ascii="Tahoma" w:hAnsi="Tahoma" w:cs="Tahoma"/>
          <w:sz w:val="28"/>
          <w:szCs w:val="28"/>
        </w:rPr>
        <w:t xml:space="preserve">In this Address, I have </w:t>
      </w:r>
      <w:r w:rsidRPr="00D14C5D">
        <w:rPr>
          <w:rFonts w:ascii="Tahoma" w:hAnsi="Tahoma" w:cs="Tahoma"/>
          <w:b/>
          <w:sz w:val="28"/>
          <w:szCs w:val="28"/>
        </w:rPr>
        <w:t>emphasized</w:t>
      </w:r>
      <w:r>
        <w:rPr>
          <w:rFonts w:ascii="Tahoma" w:hAnsi="Tahoma" w:cs="Tahoma"/>
          <w:sz w:val="28"/>
          <w:szCs w:val="28"/>
        </w:rPr>
        <w:t xml:space="preserve"> the importance of tertiary education to national development</w:t>
      </w:r>
      <w:r w:rsidR="00DF37C7">
        <w:rPr>
          <w:rFonts w:ascii="Tahoma" w:hAnsi="Tahoma" w:cs="Tahoma"/>
          <w:sz w:val="28"/>
          <w:szCs w:val="28"/>
        </w:rPr>
        <w:t xml:space="preserve">; briefly </w:t>
      </w:r>
      <w:r w:rsidR="00DF37C7" w:rsidRPr="00D14C5D">
        <w:rPr>
          <w:rFonts w:ascii="Tahoma" w:hAnsi="Tahoma" w:cs="Tahoma"/>
          <w:b/>
          <w:sz w:val="28"/>
          <w:szCs w:val="28"/>
        </w:rPr>
        <w:t>described/assessed</w:t>
      </w:r>
      <w:r w:rsidR="00DF37C7">
        <w:rPr>
          <w:rFonts w:ascii="Tahoma" w:hAnsi="Tahoma" w:cs="Tahoma"/>
          <w:sz w:val="28"/>
          <w:szCs w:val="28"/>
        </w:rPr>
        <w:t xml:space="preserve"> the state of our tertiary institutions</w:t>
      </w:r>
      <w:r w:rsidR="00C2241C">
        <w:rPr>
          <w:rFonts w:ascii="Tahoma" w:hAnsi="Tahoma" w:cs="Tahoma"/>
          <w:sz w:val="28"/>
          <w:szCs w:val="28"/>
        </w:rPr>
        <w:t xml:space="preserve">; </w:t>
      </w:r>
      <w:r w:rsidR="00C2241C" w:rsidRPr="00A53FA5">
        <w:rPr>
          <w:rFonts w:ascii="Tahoma" w:hAnsi="Tahoma" w:cs="Tahoma"/>
          <w:b/>
          <w:sz w:val="28"/>
          <w:szCs w:val="28"/>
        </w:rPr>
        <w:t>accounted</w:t>
      </w:r>
      <w:r w:rsidR="00C2241C">
        <w:rPr>
          <w:rFonts w:ascii="Tahoma" w:hAnsi="Tahoma" w:cs="Tahoma"/>
          <w:sz w:val="28"/>
          <w:szCs w:val="28"/>
        </w:rPr>
        <w:t xml:space="preserve"> for their below-par performance </w:t>
      </w:r>
      <w:r w:rsidR="00DF57FA">
        <w:rPr>
          <w:rFonts w:ascii="Tahoma" w:hAnsi="Tahoma" w:cs="Tahoma"/>
          <w:sz w:val="28"/>
          <w:szCs w:val="28"/>
        </w:rPr>
        <w:t>of</w:t>
      </w:r>
      <w:r w:rsidR="00C2241C">
        <w:rPr>
          <w:rFonts w:ascii="Tahoma" w:hAnsi="Tahoma" w:cs="Tahoma"/>
          <w:sz w:val="28"/>
          <w:szCs w:val="28"/>
        </w:rPr>
        <w:t xml:space="preserve"> their substantive</w:t>
      </w:r>
      <w:r w:rsidR="00721AE9">
        <w:rPr>
          <w:rFonts w:ascii="Tahoma" w:hAnsi="Tahoma" w:cs="Tahoma"/>
          <w:sz w:val="28"/>
          <w:szCs w:val="28"/>
        </w:rPr>
        <w:t xml:space="preserve"> role </w:t>
      </w:r>
      <w:r w:rsidR="00DF57FA">
        <w:rPr>
          <w:rFonts w:ascii="Tahoma" w:hAnsi="Tahoma" w:cs="Tahoma"/>
          <w:sz w:val="28"/>
          <w:szCs w:val="28"/>
        </w:rPr>
        <w:t>in</w:t>
      </w:r>
      <w:r w:rsidR="00721AE9">
        <w:rPr>
          <w:rFonts w:ascii="Tahoma" w:hAnsi="Tahoma" w:cs="Tahoma"/>
          <w:sz w:val="28"/>
          <w:szCs w:val="28"/>
        </w:rPr>
        <w:t xml:space="preserve"> our development; </w:t>
      </w:r>
      <w:r w:rsidR="00721AE9" w:rsidRPr="00A53FA5">
        <w:rPr>
          <w:rFonts w:ascii="Tahoma" w:hAnsi="Tahoma" w:cs="Tahoma"/>
          <w:b/>
          <w:sz w:val="28"/>
          <w:szCs w:val="28"/>
        </w:rPr>
        <w:t>and offered</w:t>
      </w:r>
      <w:r w:rsidR="00721AE9">
        <w:rPr>
          <w:rFonts w:ascii="Tahoma" w:hAnsi="Tahoma" w:cs="Tahoma"/>
          <w:sz w:val="28"/>
          <w:szCs w:val="28"/>
        </w:rPr>
        <w:t xml:space="preserve"> remedial suggestion</w:t>
      </w:r>
      <w:r w:rsidR="00F30E8D">
        <w:rPr>
          <w:rFonts w:ascii="Tahoma" w:hAnsi="Tahoma" w:cs="Tahoma"/>
          <w:sz w:val="28"/>
          <w:szCs w:val="28"/>
        </w:rPr>
        <w:t>s to reverse the trend and enhance the development</w:t>
      </w:r>
      <w:r w:rsidR="00084B40">
        <w:rPr>
          <w:rFonts w:ascii="Tahoma" w:hAnsi="Tahoma" w:cs="Tahoma"/>
          <w:sz w:val="28"/>
          <w:szCs w:val="28"/>
        </w:rPr>
        <w:t>-</w:t>
      </w:r>
      <w:r w:rsidR="00F30E8D">
        <w:rPr>
          <w:rFonts w:ascii="Tahoma" w:hAnsi="Tahoma" w:cs="Tahoma"/>
          <w:sz w:val="28"/>
          <w:szCs w:val="28"/>
        </w:rPr>
        <w:t xml:space="preserve">productivity via emplacement </w:t>
      </w:r>
      <w:r w:rsidR="002E2989">
        <w:rPr>
          <w:rFonts w:ascii="Tahoma" w:hAnsi="Tahoma" w:cs="Tahoma"/>
          <w:sz w:val="28"/>
          <w:szCs w:val="28"/>
        </w:rPr>
        <w:t xml:space="preserve">of transparency, accountability, and ethical values into their surrounding </w:t>
      </w:r>
      <w:r w:rsidR="00E3553A">
        <w:rPr>
          <w:rFonts w:ascii="Tahoma" w:hAnsi="Tahoma" w:cs="Tahoma"/>
          <w:sz w:val="28"/>
          <w:szCs w:val="28"/>
        </w:rPr>
        <w:t>environment and internal functioning.</w:t>
      </w:r>
    </w:p>
    <w:p w:rsidR="001331BF" w:rsidRPr="00E3553A" w:rsidRDefault="001331BF" w:rsidP="001331BF">
      <w:pPr>
        <w:pStyle w:val="ListParagraph"/>
        <w:spacing w:after="0" w:line="240" w:lineRule="auto"/>
        <w:jc w:val="both"/>
        <w:rPr>
          <w:rFonts w:ascii="Tahoma" w:hAnsi="Tahoma" w:cs="Tahoma"/>
          <w:b/>
          <w:sz w:val="28"/>
          <w:szCs w:val="28"/>
        </w:rPr>
      </w:pPr>
    </w:p>
    <w:p w:rsidR="005D6457" w:rsidRPr="005D6457" w:rsidRDefault="00E3553A" w:rsidP="0085177B">
      <w:pPr>
        <w:pStyle w:val="ListParagraph"/>
        <w:numPr>
          <w:ilvl w:val="0"/>
          <w:numId w:val="14"/>
        </w:numPr>
        <w:spacing w:after="0" w:line="240" w:lineRule="auto"/>
        <w:jc w:val="both"/>
        <w:rPr>
          <w:rFonts w:ascii="Tahoma" w:hAnsi="Tahoma" w:cs="Tahoma"/>
          <w:b/>
          <w:sz w:val="28"/>
          <w:szCs w:val="28"/>
        </w:rPr>
      </w:pPr>
      <w:r>
        <w:rPr>
          <w:rFonts w:ascii="Tahoma" w:hAnsi="Tahoma" w:cs="Tahoma"/>
          <w:sz w:val="28"/>
          <w:szCs w:val="28"/>
        </w:rPr>
        <w:t>I am persuaded</w:t>
      </w:r>
      <w:r w:rsidR="00DF7844">
        <w:rPr>
          <w:rFonts w:ascii="Tahoma" w:hAnsi="Tahoma" w:cs="Tahoma"/>
          <w:sz w:val="28"/>
          <w:szCs w:val="28"/>
        </w:rPr>
        <w:t xml:space="preserve"> that if the offered suggestions were sincerely implemented our tertiary institutions would perform effectively</w:t>
      </w:r>
      <w:r w:rsidR="00D3581C">
        <w:rPr>
          <w:rFonts w:ascii="Tahoma" w:hAnsi="Tahoma" w:cs="Tahoma"/>
          <w:sz w:val="28"/>
          <w:szCs w:val="28"/>
        </w:rPr>
        <w:t xml:space="preserve">, efficiently, and deliver optimally </w:t>
      </w:r>
      <w:r w:rsidR="0084304D">
        <w:rPr>
          <w:rFonts w:ascii="Tahoma" w:hAnsi="Tahoma" w:cs="Tahoma"/>
          <w:sz w:val="28"/>
          <w:szCs w:val="28"/>
        </w:rPr>
        <w:t xml:space="preserve">on their role in our desired national and sustainable development. </w:t>
      </w:r>
      <w:r w:rsidR="0084304D" w:rsidRPr="00A53FA5">
        <w:rPr>
          <w:rFonts w:ascii="Tahoma" w:hAnsi="Tahoma" w:cs="Tahoma"/>
          <w:b/>
          <w:sz w:val="28"/>
          <w:szCs w:val="28"/>
        </w:rPr>
        <w:t>However</w:t>
      </w:r>
      <w:r w:rsidR="0084304D">
        <w:rPr>
          <w:rFonts w:ascii="Tahoma" w:hAnsi="Tahoma" w:cs="Tahoma"/>
          <w:sz w:val="28"/>
          <w:szCs w:val="28"/>
        </w:rPr>
        <w:t>, I need to state that I am equally persuaded that the institutions</w:t>
      </w:r>
      <w:r w:rsidR="00FD5BC7">
        <w:rPr>
          <w:rFonts w:ascii="Tahoma" w:hAnsi="Tahoma" w:cs="Tahoma"/>
          <w:sz w:val="28"/>
          <w:szCs w:val="28"/>
        </w:rPr>
        <w:t>’</w:t>
      </w:r>
      <w:r w:rsidR="0084304D">
        <w:rPr>
          <w:rFonts w:ascii="Tahoma" w:hAnsi="Tahoma" w:cs="Tahoma"/>
          <w:sz w:val="28"/>
          <w:szCs w:val="28"/>
        </w:rPr>
        <w:t xml:space="preserve"> </w:t>
      </w:r>
      <w:r w:rsidR="00FE4DFE">
        <w:rPr>
          <w:rFonts w:ascii="Tahoma" w:hAnsi="Tahoma" w:cs="Tahoma"/>
          <w:sz w:val="28"/>
          <w:szCs w:val="28"/>
        </w:rPr>
        <w:t>larger social environment must equally</w:t>
      </w:r>
      <w:r w:rsidR="00437F47">
        <w:rPr>
          <w:rFonts w:ascii="Tahoma" w:hAnsi="Tahoma" w:cs="Tahoma"/>
          <w:sz w:val="28"/>
          <w:szCs w:val="28"/>
        </w:rPr>
        <w:t>,</w:t>
      </w:r>
      <w:r w:rsidR="006358F1">
        <w:rPr>
          <w:rFonts w:ascii="Tahoma" w:hAnsi="Tahoma" w:cs="Tahoma"/>
          <w:sz w:val="28"/>
          <w:szCs w:val="28"/>
        </w:rPr>
        <w:t xml:space="preserve"> if not first and foremost, be condu</w:t>
      </w:r>
      <w:r w:rsidR="0021445D">
        <w:rPr>
          <w:rFonts w:ascii="Tahoma" w:hAnsi="Tahoma" w:cs="Tahoma"/>
          <w:sz w:val="28"/>
          <w:szCs w:val="28"/>
        </w:rPr>
        <w:t>c</w:t>
      </w:r>
      <w:r w:rsidR="006358F1">
        <w:rPr>
          <w:rFonts w:ascii="Tahoma" w:hAnsi="Tahoma" w:cs="Tahoma"/>
          <w:sz w:val="28"/>
          <w:szCs w:val="28"/>
        </w:rPr>
        <w:t>ive</w:t>
      </w:r>
      <w:r w:rsidR="0021445D">
        <w:rPr>
          <w:rFonts w:ascii="Tahoma" w:hAnsi="Tahoma" w:cs="Tahoma"/>
          <w:sz w:val="28"/>
          <w:szCs w:val="28"/>
        </w:rPr>
        <w:t xml:space="preserve"> and enabling since an apple tree cannot produce orange fruits, the genius and machinations of the plant-scientist notwithstanding</w:t>
      </w:r>
      <w:r w:rsidR="005D6457">
        <w:rPr>
          <w:rFonts w:ascii="Tahoma" w:hAnsi="Tahoma" w:cs="Tahoma"/>
          <w:sz w:val="28"/>
          <w:szCs w:val="28"/>
        </w:rPr>
        <w:t>.</w:t>
      </w:r>
    </w:p>
    <w:p w:rsidR="005D6457" w:rsidRPr="005D6457" w:rsidRDefault="005D6457" w:rsidP="005D6457">
      <w:pPr>
        <w:pStyle w:val="ListParagraph"/>
        <w:rPr>
          <w:rFonts w:ascii="Tahoma" w:hAnsi="Tahoma" w:cs="Tahoma"/>
          <w:sz w:val="28"/>
          <w:szCs w:val="28"/>
        </w:rPr>
      </w:pPr>
    </w:p>
    <w:p w:rsidR="0085177B" w:rsidRPr="0085177B" w:rsidRDefault="005D6457" w:rsidP="0085177B">
      <w:pPr>
        <w:pStyle w:val="ListParagraph"/>
        <w:numPr>
          <w:ilvl w:val="0"/>
          <w:numId w:val="14"/>
        </w:numPr>
        <w:spacing w:after="0" w:line="240" w:lineRule="auto"/>
        <w:jc w:val="both"/>
        <w:rPr>
          <w:rFonts w:ascii="Tahoma" w:hAnsi="Tahoma" w:cs="Tahoma"/>
          <w:b/>
          <w:sz w:val="28"/>
          <w:szCs w:val="28"/>
        </w:rPr>
      </w:pPr>
      <w:r>
        <w:rPr>
          <w:rFonts w:ascii="Tahoma" w:hAnsi="Tahoma" w:cs="Tahoma"/>
          <w:sz w:val="28"/>
          <w:szCs w:val="28"/>
        </w:rPr>
        <w:t>I thank you for listening and for your patience.</w:t>
      </w:r>
      <w:r w:rsidR="0021445D">
        <w:rPr>
          <w:rFonts w:ascii="Tahoma" w:hAnsi="Tahoma" w:cs="Tahoma"/>
          <w:sz w:val="28"/>
          <w:szCs w:val="28"/>
        </w:rPr>
        <w:t xml:space="preserve"> </w:t>
      </w:r>
      <w:r w:rsidR="006358F1">
        <w:rPr>
          <w:rFonts w:ascii="Tahoma" w:hAnsi="Tahoma" w:cs="Tahoma"/>
          <w:sz w:val="28"/>
          <w:szCs w:val="28"/>
        </w:rPr>
        <w:t xml:space="preserve">  </w:t>
      </w:r>
      <w:r w:rsidR="00E3553A">
        <w:rPr>
          <w:rFonts w:ascii="Tahoma" w:hAnsi="Tahoma" w:cs="Tahoma"/>
          <w:sz w:val="28"/>
          <w:szCs w:val="28"/>
        </w:rPr>
        <w:t xml:space="preserve">  </w:t>
      </w:r>
      <w:r w:rsidR="002E2989">
        <w:rPr>
          <w:rFonts w:ascii="Tahoma" w:hAnsi="Tahoma" w:cs="Tahoma"/>
          <w:sz w:val="28"/>
          <w:szCs w:val="28"/>
        </w:rPr>
        <w:t xml:space="preserve">  </w:t>
      </w:r>
      <w:r w:rsidR="00C2241C">
        <w:rPr>
          <w:rFonts w:ascii="Tahoma" w:hAnsi="Tahoma" w:cs="Tahoma"/>
          <w:sz w:val="28"/>
          <w:szCs w:val="28"/>
        </w:rPr>
        <w:t xml:space="preserve"> </w:t>
      </w:r>
    </w:p>
    <w:p w:rsidR="00B26E9D" w:rsidRPr="006A372E" w:rsidRDefault="00B26E9D" w:rsidP="00B26E9D">
      <w:pPr>
        <w:spacing w:after="0" w:line="240" w:lineRule="auto"/>
        <w:jc w:val="both"/>
        <w:rPr>
          <w:rFonts w:ascii="Tahoma" w:hAnsi="Tahoma" w:cs="Tahoma"/>
          <w:sz w:val="16"/>
          <w:szCs w:val="28"/>
        </w:rPr>
      </w:pPr>
    </w:p>
    <w:p w:rsidR="009C68B0" w:rsidRDefault="009C68B0" w:rsidP="00D6144D">
      <w:pPr>
        <w:spacing w:after="0" w:line="240" w:lineRule="auto"/>
        <w:ind w:left="720"/>
        <w:jc w:val="both"/>
        <w:rPr>
          <w:rFonts w:ascii="Tahoma" w:hAnsi="Tahoma" w:cs="Tahoma"/>
          <w:sz w:val="28"/>
          <w:szCs w:val="28"/>
        </w:rPr>
      </w:pPr>
    </w:p>
    <w:p w:rsidR="00872350" w:rsidRDefault="00872350" w:rsidP="00D6144D">
      <w:pPr>
        <w:spacing w:after="0" w:line="240" w:lineRule="auto"/>
        <w:ind w:left="720"/>
        <w:jc w:val="both"/>
        <w:rPr>
          <w:rFonts w:ascii="Tahoma" w:hAnsi="Tahoma" w:cs="Tahoma"/>
          <w:sz w:val="28"/>
          <w:szCs w:val="28"/>
        </w:rPr>
      </w:pPr>
    </w:p>
    <w:p w:rsidR="00872350" w:rsidRDefault="00872350" w:rsidP="00D6144D">
      <w:pPr>
        <w:spacing w:after="0" w:line="240" w:lineRule="auto"/>
        <w:ind w:left="720"/>
        <w:jc w:val="both"/>
        <w:rPr>
          <w:rFonts w:ascii="Tahoma" w:hAnsi="Tahoma" w:cs="Tahoma"/>
          <w:sz w:val="28"/>
          <w:szCs w:val="28"/>
        </w:rPr>
      </w:pPr>
    </w:p>
    <w:p w:rsidR="00872350" w:rsidRDefault="00872350" w:rsidP="00D6144D">
      <w:pPr>
        <w:spacing w:after="0" w:line="240" w:lineRule="auto"/>
        <w:ind w:left="720"/>
        <w:jc w:val="both"/>
        <w:rPr>
          <w:rFonts w:ascii="Tahoma" w:hAnsi="Tahoma" w:cs="Tahoma"/>
          <w:sz w:val="28"/>
          <w:szCs w:val="28"/>
        </w:rPr>
      </w:pPr>
    </w:p>
    <w:p w:rsidR="00872350" w:rsidRDefault="00872350" w:rsidP="00D6144D">
      <w:pPr>
        <w:spacing w:after="0" w:line="240" w:lineRule="auto"/>
        <w:ind w:left="720"/>
        <w:jc w:val="both"/>
        <w:rPr>
          <w:rFonts w:ascii="Tahoma" w:hAnsi="Tahoma" w:cs="Tahoma"/>
          <w:sz w:val="28"/>
          <w:szCs w:val="28"/>
        </w:rPr>
      </w:pPr>
    </w:p>
    <w:p w:rsidR="00D6144D" w:rsidRPr="006D2972" w:rsidRDefault="00D6144D" w:rsidP="00D6144D">
      <w:pPr>
        <w:rPr>
          <w:rFonts w:ascii="Eurostile" w:hAnsi="Eurostile"/>
          <w:b/>
          <w:sz w:val="26"/>
          <w:szCs w:val="28"/>
        </w:rPr>
      </w:pPr>
      <w:r w:rsidRPr="006D2972">
        <w:rPr>
          <w:rFonts w:ascii="Eurostile" w:hAnsi="Eurostile"/>
          <w:b/>
          <w:sz w:val="26"/>
          <w:szCs w:val="28"/>
        </w:rPr>
        <w:t>REFERENCES</w:t>
      </w:r>
    </w:p>
    <w:tbl>
      <w:tblPr>
        <w:tblW w:w="0" w:type="auto"/>
        <w:tblLook w:val="04A0" w:firstRow="1" w:lastRow="0" w:firstColumn="1" w:lastColumn="0" w:noHBand="0" w:noVBand="1"/>
      </w:tblPr>
      <w:tblGrid>
        <w:gridCol w:w="3085"/>
        <w:gridCol w:w="7283"/>
      </w:tblGrid>
      <w:tr w:rsidR="00D6144D" w:rsidRPr="007F491C" w:rsidTr="006A372E">
        <w:tc>
          <w:tcPr>
            <w:tcW w:w="3085" w:type="dxa"/>
          </w:tcPr>
          <w:p w:rsidR="00D6144D" w:rsidRPr="00AF449E" w:rsidRDefault="00D6144D" w:rsidP="00437F47">
            <w:pPr>
              <w:rPr>
                <w:rFonts w:ascii="Eurostile" w:hAnsi="Eurostile"/>
                <w:sz w:val="26"/>
                <w:szCs w:val="28"/>
              </w:rPr>
            </w:pPr>
            <w:r>
              <w:rPr>
                <w:rFonts w:ascii="Eurostile" w:hAnsi="Eurostile"/>
                <w:sz w:val="26"/>
                <w:szCs w:val="28"/>
              </w:rPr>
              <w:t>A</w:t>
            </w:r>
            <w:r w:rsidR="00437F47">
              <w:rPr>
                <w:rFonts w:ascii="Eurostile" w:hAnsi="Eurostile"/>
                <w:sz w:val="26"/>
                <w:szCs w:val="28"/>
              </w:rPr>
              <w:t>B</w:t>
            </w:r>
            <w:r>
              <w:rPr>
                <w:rFonts w:ascii="Eurostile" w:hAnsi="Eurostile"/>
                <w:sz w:val="26"/>
                <w:szCs w:val="28"/>
              </w:rPr>
              <w:t>ANGMA, J.A.</w:t>
            </w:r>
            <w:r w:rsidRPr="00AF449E">
              <w:rPr>
                <w:rFonts w:ascii="Eurostile" w:hAnsi="Eurostile"/>
                <w:sz w:val="26"/>
                <w:szCs w:val="28"/>
              </w:rPr>
              <w:t>[200</w:t>
            </w:r>
            <w:r>
              <w:rPr>
                <w:rFonts w:ascii="Eurostile" w:hAnsi="Eurostile"/>
                <w:sz w:val="26"/>
                <w:szCs w:val="28"/>
              </w:rPr>
              <w:t>1</w:t>
            </w:r>
            <w:r w:rsidRPr="00AF449E">
              <w:rPr>
                <w:rFonts w:ascii="Eurostile" w:hAnsi="Eurostile"/>
                <w:sz w:val="26"/>
                <w:szCs w:val="28"/>
              </w:rPr>
              <w:t>]</w:t>
            </w:r>
          </w:p>
        </w:tc>
        <w:tc>
          <w:tcPr>
            <w:tcW w:w="7283" w:type="dxa"/>
          </w:tcPr>
          <w:p w:rsidR="00D6144D" w:rsidRPr="007F491C" w:rsidRDefault="00633130" w:rsidP="00E83105">
            <w:pPr>
              <w:jc w:val="both"/>
              <w:rPr>
                <w:rFonts w:ascii="Eurostile" w:hAnsi="Eurostile"/>
                <w:sz w:val="26"/>
                <w:szCs w:val="28"/>
              </w:rPr>
            </w:pPr>
            <w:r w:rsidRPr="007F491C">
              <w:rPr>
                <w:rFonts w:ascii="Eurostile" w:hAnsi="Eurostile"/>
                <w:sz w:val="26"/>
                <w:szCs w:val="28"/>
              </w:rPr>
              <w:t>“</w:t>
            </w:r>
            <w:r w:rsidR="00D6144D" w:rsidRPr="007F491C">
              <w:rPr>
                <w:rFonts w:ascii="Eurostile" w:hAnsi="Eurostile"/>
                <w:sz w:val="26"/>
                <w:szCs w:val="28"/>
              </w:rPr>
              <w:t>Education for All Nigeri</w:t>
            </w:r>
            <w:r w:rsidR="00E83105" w:rsidRPr="007F491C">
              <w:rPr>
                <w:rFonts w:ascii="Eurostile" w:hAnsi="Eurostile"/>
                <w:sz w:val="26"/>
                <w:szCs w:val="28"/>
              </w:rPr>
              <w:t>ans for Sustainable Development of the Country: Cha</w:t>
            </w:r>
            <w:r w:rsidRPr="007F491C">
              <w:rPr>
                <w:rFonts w:ascii="Eurostile" w:hAnsi="Eurostile"/>
                <w:sz w:val="26"/>
                <w:szCs w:val="28"/>
              </w:rPr>
              <w:t xml:space="preserve">llenges and Prospects” </w:t>
            </w:r>
            <w:r w:rsidRPr="007F491C">
              <w:rPr>
                <w:rFonts w:ascii="Eurostile" w:hAnsi="Eurostile"/>
                <w:b/>
                <w:sz w:val="26"/>
                <w:szCs w:val="28"/>
              </w:rPr>
              <w:t>Review of Nigerian Political Economy</w:t>
            </w:r>
            <w:r w:rsidRPr="007F491C">
              <w:rPr>
                <w:rFonts w:ascii="Eurostile" w:hAnsi="Eurostile"/>
                <w:sz w:val="26"/>
                <w:szCs w:val="28"/>
              </w:rPr>
              <w:t xml:space="preserve"> (</w:t>
            </w:r>
            <w:r w:rsidR="007F491C" w:rsidRPr="007F491C">
              <w:rPr>
                <w:rFonts w:ascii="Eurostile" w:hAnsi="Eurostile"/>
                <w:sz w:val="26"/>
                <w:szCs w:val="28"/>
              </w:rPr>
              <w:t xml:space="preserve">RONPE), Vol.1 No.1, Jan-June 2011, </w:t>
            </w:r>
            <w:proofErr w:type="spellStart"/>
            <w:r w:rsidR="007F491C" w:rsidRPr="007F491C">
              <w:rPr>
                <w:rFonts w:ascii="Eurostile" w:hAnsi="Eurostile"/>
                <w:sz w:val="26"/>
                <w:szCs w:val="28"/>
              </w:rPr>
              <w:t>pp</w:t>
            </w:r>
            <w:proofErr w:type="spellEnd"/>
            <w:r w:rsidR="007F491C" w:rsidRPr="007F491C">
              <w:rPr>
                <w:rFonts w:ascii="Eurostile" w:hAnsi="Eurostile"/>
                <w:sz w:val="26"/>
                <w:szCs w:val="28"/>
              </w:rPr>
              <w:t xml:space="preserve"> 127-148</w:t>
            </w:r>
          </w:p>
        </w:tc>
      </w:tr>
      <w:tr w:rsidR="00D6144D" w:rsidRPr="00AF449E" w:rsidTr="006A372E">
        <w:tc>
          <w:tcPr>
            <w:tcW w:w="3085" w:type="dxa"/>
          </w:tcPr>
          <w:p w:rsidR="00233B33" w:rsidRDefault="00FB3734" w:rsidP="00FB3734">
            <w:pPr>
              <w:rPr>
                <w:rFonts w:ascii="Eurostile" w:hAnsi="Eurostile"/>
                <w:sz w:val="26"/>
                <w:szCs w:val="28"/>
              </w:rPr>
            </w:pPr>
            <w:r>
              <w:rPr>
                <w:rFonts w:ascii="Eurostile" w:hAnsi="Eurostile"/>
                <w:sz w:val="26"/>
                <w:szCs w:val="28"/>
              </w:rPr>
              <w:t>CHE</w:t>
            </w:r>
            <w:r w:rsidR="00F969CD">
              <w:rPr>
                <w:rFonts w:ascii="Eurostile" w:hAnsi="Eurostile"/>
                <w:sz w:val="26"/>
                <w:szCs w:val="28"/>
              </w:rPr>
              <w:t xml:space="preserve"> </w:t>
            </w:r>
            <w:r w:rsidR="00D6144D" w:rsidRPr="00AF449E">
              <w:rPr>
                <w:rFonts w:ascii="Eurostile" w:hAnsi="Eurostile"/>
                <w:sz w:val="26"/>
                <w:szCs w:val="28"/>
              </w:rPr>
              <w:t>[</w:t>
            </w:r>
            <w:r>
              <w:rPr>
                <w:rFonts w:ascii="Eurostile" w:hAnsi="Eurostile"/>
                <w:sz w:val="26"/>
                <w:szCs w:val="28"/>
              </w:rPr>
              <w:t>2006</w:t>
            </w:r>
            <w:r w:rsidR="00D6144D" w:rsidRPr="00AF449E">
              <w:rPr>
                <w:rFonts w:ascii="Eurostile" w:hAnsi="Eurostile"/>
                <w:sz w:val="26"/>
                <w:szCs w:val="28"/>
              </w:rPr>
              <w:t>.]</w:t>
            </w:r>
          </w:p>
          <w:p w:rsidR="00233B33" w:rsidRDefault="00233B33" w:rsidP="00233B33">
            <w:pPr>
              <w:rPr>
                <w:rFonts w:ascii="Eurostile" w:hAnsi="Eurostile"/>
                <w:sz w:val="26"/>
                <w:szCs w:val="28"/>
              </w:rPr>
            </w:pPr>
          </w:p>
          <w:p w:rsidR="00DA4BB6" w:rsidRPr="003F644E" w:rsidRDefault="002A181D" w:rsidP="003F644E">
            <w:pPr>
              <w:rPr>
                <w:rFonts w:ascii="Eurostile" w:hAnsi="Eurostile"/>
                <w:sz w:val="26"/>
                <w:szCs w:val="28"/>
              </w:rPr>
            </w:pPr>
            <w:r>
              <w:rPr>
                <w:rFonts w:ascii="Eurostile" w:hAnsi="Eurostile"/>
                <w:sz w:val="26"/>
                <w:szCs w:val="28"/>
              </w:rPr>
              <w:t>___</w:t>
            </w:r>
            <w:proofErr w:type="gramStart"/>
            <w:r>
              <w:rPr>
                <w:rFonts w:ascii="Eurostile" w:hAnsi="Eurostile"/>
                <w:sz w:val="26"/>
                <w:szCs w:val="28"/>
              </w:rPr>
              <w:t>_</w:t>
            </w:r>
            <w:r w:rsidR="00DA4BB6" w:rsidRPr="003F644E">
              <w:rPr>
                <w:rFonts w:ascii="Eurostile" w:hAnsi="Eurostile"/>
                <w:sz w:val="26"/>
                <w:szCs w:val="28"/>
              </w:rPr>
              <w:t>[</w:t>
            </w:r>
            <w:proofErr w:type="gramEnd"/>
            <w:r w:rsidR="00DA4BB6" w:rsidRPr="003F644E">
              <w:rPr>
                <w:rFonts w:ascii="Eurostile" w:hAnsi="Eurostile"/>
                <w:sz w:val="26"/>
                <w:szCs w:val="28"/>
              </w:rPr>
              <w:t>200</w:t>
            </w:r>
            <w:r>
              <w:rPr>
                <w:rFonts w:ascii="Eurostile" w:hAnsi="Eurostile"/>
                <w:sz w:val="26"/>
                <w:szCs w:val="28"/>
              </w:rPr>
              <w:t>8</w:t>
            </w:r>
            <w:r w:rsidR="00DA4BB6" w:rsidRPr="003F644E">
              <w:rPr>
                <w:rFonts w:ascii="Eurostile" w:hAnsi="Eurostile"/>
                <w:sz w:val="26"/>
                <w:szCs w:val="28"/>
              </w:rPr>
              <w:t>.]</w:t>
            </w:r>
          </w:p>
          <w:p w:rsidR="00D6144D" w:rsidRPr="00DA4BB6" w:rsidRDefault="00DA4BB6" w:rsidP="00DA4BB6">
            <w:pPr>
              <w:pStyle w:val="ListParagraph"/>
              <w:ind w:left="630"/>
              <w:rPr>
                <w:rFonts w:ascii="Eurostile" w:hAnsi="Eurostile"/>
                <w:sz w:val="26"/>
                <w:szCs w:val="28"/>
              </w:rPr>
            </w:pPr>
            <w:r>
              <w:rPr>
                <w:rFonts w:ascii="Eurostile" w:hAnsi="Eurostile"/>
                <w:sz w:val="26"/>
                <w:szCs w:val="28"/>
              </w:rPr>
              <w:t xml:space="preserve"> </w:t>
            </w:r>
          </w:p>
        </w:tc>
        <w:tc>
          <w:tcPr>
            <w:tcW w:w="7283" w:type="dxa"/>
          </w:tcPr>
          <w:p w:rsidR="00233B33" w:rsidRPr="00233B33" w:rsidRDefault="00FB3734" w:rsidP="00473F3A">
            <w:pPr>
              <w:jc w:val="both"/>
              <w:rPr>
                <w:rFonts w:ascii="Eurostile" w:hAnsi="Eurostile"/>
                <w:sz w:val="26"/>
                <w:szCs w:val="28"/>
              </w:rPr>
            </w:pPr>
            <w:r w:rsidRPr="00DB4147">
              <w:rPr>
                <w:rFonts w:ascii="Eurostile" w:hAnsi="Eurostile"/>
                <w:b/>
                <w:sz w:val="26"/>
                <w:szCs w:val="28"/>
              </w:rPr>
              <w:t xml:space="preserve">Eternal </w:t>
            </w:r>
            <w:r w:rsidR="00961697" w:rsidRPr="00DB4147">
              <w:rPr>
                <w:rFonts w:ascii="Eurostile" w:hAnsi="Eurostile"/>
                <w:b/>
                <w:sz w:val="26"/>
                <w:szCs w:val="28"/>
              </w:rPr>
              <w:t xml:space="preserve">(And </w:t>
            </w:r>
            <w:r w:rsidRPr="00DB4147">
              <w:rPr>
                <w:rFonts w:ascii="Eurostile" w:hAnsi="Eurostile"/>
                <w:b/>
                <w:sz w:val="26"/>
                <w:szCs w:val="28"/>
              </w:rPr>
              <w:t>Internal</w:t>
            </w:r>
            <w:r w:rsidR="00961697" w:rsidRPr="00DB4147">
              <w:rPr>
                <w:rFonts w:ascii="Eurostile" w:hAnsi="Eurostile"/>
                <w:b/>
                <w:sz w:val="26"/>
                <w:szCs w:val="28"/>
              </w:rPr>
              <w:t xml:space="preserve">) </w:t>
            </w:r>
            <w:r w:rsidRPr="00DB4147">
              <w:rPr>
                <w:rFonts w:ascii="Eurostile" w:hAnsi="Eurostile"/>
                <w:b/>
                <w:sz w:val="26"/>
                <w:szCs w:val="28"/>
              </w:rPr>
              <w:t>Tension</w:t>
            </w:r>
            <w:r w:rsidR="00961697" w:rsidRPr="00DB4147">
              <w:rPr>
                <w:rFonts w:ascii="Eurostile" w:hAnsi="Eurostile"/>
                <w:b/>
                <w:sz w:val="26"/>
                <w:szCs w:val="28"/>
              </w:rPr>
              <w:t>s? Conceptualizing Public Accountability in South African Higher Education</w:t>
            </w:r>
            <w:r w:rsidR="00233B33" w:rsidRPr="00233B33">
              <w:rPr>
                <w:rFonts w:ascii="Eurostile" w:hAnsi="Eurostile"/>
                <w:sz w:val="26"/>
                <w:szCs w:val="28"/>
              </w:rPr>
              <w:t>, CHE HEIAAT No.2 December 2006</w:t>
            </w:r>
          </w:p>
          <w:p w:rsidR="00D6144D" w:rsidRPr="00233B33" w:rsidRDefault="00CA2FE0" w:rsidP="00473F3A">
            <w:pPr>
              <w:jc w:val="both"/>
              <w:rPr>
                <w:rFonts w:ascii="Eurostile" w:hAnsi="Eurostile"/>
                <w:sz w:val="26"/>
                <w:szCs w:val="28"/>
              </w:rPr>
            </w:pPr>
            <w:r w:rsidRPr="00F17A12">
              <w:rPr>
                <w:rFonts w:ascii="Eurostile" w:hAnsi="Eurostile"/>
                <w:b/>
                <w:sz w:val="26"/>
                <w:szCs w:val="28"/>
              </w:rPr>
              <w:t>Academic Freedom, Institutional Autonomy and Public Accountability in South</w:t>
            </w:r>
            <w:r w:rsidR="00134F52" w:rsidRPr="00F17A12">
              <w:rPr>
                <w:rFonts w:ascii="Eurostile" w:hAnsi="Eurostile"/>
                <w:b/>
                <w:sz w:val="26"/>
                <w:szCs w:val="28"/>
              </w:rPr>
              <w:t xml:space="preserve"> African Higher Education</w:t>
            </w:r>
            <w:r w:rsidR="00134F52">
              <w:rPr>
                <w:rFonts w:ascii="Eurostile" w:hAnsi="Eurostile"/>
                <w:sz w:val="26"/>
                <w:szCs w:val="28"/>
              </w:rPr>
              <w:t>, CHE</w:t>
            </w:r>
            <w:r w:rsidR="00F17A12">
              <w:rPr>
                <w:rFonts w:ascii="Eurostile" w:hAnsi="Eurostile"/>
                <w:sz w:val="26"/>
                <w:szCs w:val="28"/>
              </w:rPr>
              <w:t xml:space="preserve"> HEIAAF No.5, August 2008</w:t>
            </w:r>
            <w:r w:rsidR="00315E9D">
              <w:rPr>
                <w:rFonts w:ascii="Eurostile" w:hAnsi="Eurostile"/>
                <w:sz w:val="26"/>
                <w:szCs w:val="28"/>
              </w:rPr>
              <w:t xml:space="preserve"> </w:t>
            </w:r>
          </w:p>
        </w:tc>
      </w:tr>
      <w:tr w:rsidR="00D6144D" w:rsidRPr="00AF449E" w:rsidTr="006A372E">
        <w:tc>
          <w:tcPr>
            <w:tcW w:w="3085" w:type="dxa"/>
          </w:tcPr>
          <w:p w:rsidR="009B3AE0" w:rsidRDefault="008554CE" w:rsidP="008554CE">
            <w:pPr>
              <w:rPr>
                <w:rFonts w:ascii="Eurostile" w:hAnsi="Eurostile"/>
                <w:sz w:val="26"/>
                <w:szCs w:val="28"/>
              </w:rPr>
            </w:pPr>
            <w:r>
              <w:rPr>
                <w:rFonts w:ascii="Eurostile" w:hAnsi="Eurostile"/>
                <w:sz w:val="26"/>
                <w:szCs w:val="28"/>
              </w:rPr>
              <w:t xml:space="preserve">FME </w:t>
            </w:r>
            <w:r w:rsidR="00D6144D" w:rsidRPr="00AF449E">
              <w:rPr>
                <w:rFonts w:ascii="Eurostile" w:hAnsi="Eurostile"/>
                <w:sz w:val="26"/>
                <w:szCs w:val="28"/>
              </w:rPr>
              <w:t xml:space="preserve"> [200</w:t>
            </w:r>
            <w:r>
              <w:rPr>
                <w:rFonts w:ascii="Eurostile" w:hAnsi="Eurostile"/>
                <w:sz w:val="26"/>
                <w:szCs w:val="28"/>
              </w:rPr>
              <w:t>9</w:t>
            </w:r>
            <w:r w:rsidR="00D6144D" w:rsidRPr="00AF449E">
              <w:rPr>
                <w:rFonts w:ascii="Eurostile" w:hAnsi="Eurostile"/>
                <w:sz w:val="26"/>
                <w:szCs w:val="28"/>
              </w:rPr>
              <w:t>]</w:t>
            </w:r>
          </w:p>
          <w:p w:rsidR="009B3AE0" w:rsidRPr="002F29CF" w:rsidRDefault="009B3AE0" w:rsidP="009B3AE0">
            <w:pPr>
              <w:rPr>
                <w:rFonts w:ascii="Eurostile" w:hAnsi="Eurostile"/>
                <w:sz w:val="8"/>
                <w:szCs w:val="28"/>
              </w:rPr>
            </w:pPr>
          </w:p>
          <w:p w:rsidR="006A372E" w:rsidRDefault="009B3AE0" w:rsidP="00255056">
            <w:pPr>
              <w:rPr>
                <w:rFonts w:ascii="Eurostile" w:hAnsi="Eurostile"/>
                <w:sz w:val="26"/>
                <w:szCs w:val="28"/>
              </w:rPr>
            </w:pPr>
            <w:r>
              <w:rPr>
                <w:rFonts w:ascii="Eurostile" w:hAnsi="Eurostile"/>
                <w:sz w:val="26"/>
                <w:szCs w:val="28"/>
              </w:rPr>
              <w:t xml:space="preserve">ICPC </w:t>
            </w:r>
            <w:r w:rsidRPr="00AF449E">
              <w:rPr>
                <w:rFonts w:ascii="Eurostile" w:hAnsi="Eurostile"/>
                <w:sz w:val="26"/>
                <w:szCs w:val="28"/>
              </w:rPr>
              <w:t>[200</w:t>
            </w:r>
            <w:r w:rsidR="00255056">
              <w:rPr>
                <w:rFonts w:ascii="Eurostile" w:hAnsi="Eurostile"/>
                <w:sz w:val="26"/>
                <w:szCs w:val="28"/>
              </w:rPr>
              <w:t>0</w:t>
            </w:r>
            <w:r w:rsidRPr="00AF449E">
              <w:rPr>
                <w:rFonts w:ascii="Eurostile" w:hAnsi="Eurostile"/>
                <w:sz w:val="26"/>
                <w:szCs w:val="28"/>
              </w:rPr>
              <w:t>]</w:t>
            </w:r>
          </w:p>
          <w:p w:rsidR="00D6144D" w:rsidRPr="006A372E" w:rsidRDefault="00D6144D" w:rsidP="006A372E">
            <w:pPr>
              <w:ind w:firstLine="720"/>
              <w:rPr>
                <w:rFonts w:ascii="Eurostile" w:hAnsi="Eurostile"/>
                <w:sz w:val="14"/>
                <w:szCs w:val="28"/>
              </w:rPr>
            </w:pPr>
          </w:p>
        </w:tc>
        <w:tc>
          <w:tcPr>
            <w:tcW w:w="7283" w:type="dxa"/>
          </w:tcPr>
          <w:p w:rsidR="00D6144D" w:rsidRDefault="0096158D" w:rsidP="00312ADA">
            <w:pPr>
              <w:jc w:val="both"/>
              <w:rPr>
                <w:rFonts w:ascii="Eurostile" w:hAnsi="Eurostile"/>
                <w:sz w:val="26"/>
                <w:szCs w:val="28"/>
              </w:rPr>
            </w:pPr>
            <w:r w:rsidRPr="00DB4147">
              <w:rPr>
                <w:rFonts w:ascii="Eurostile" w:hAnsi="Eurostile"/>
                <w:b/>
                <w:sz w:val="26"/>
                <w:szCs w:val="28"/>
              </w:rPr>
              <w:t xml:space="preserve">Roadmap for the Nigerian Education </w:t>
            </w:r>
            <w:r w:rsidR="00312ADA" w:rsidRPr="00DB4147">
              <w:rPr>
                <w:rFonts w:ascii="Eurostile" w:hAnsi="Eurostile"/>
                <w:b/>
                <w:sz w:val="26"/>
                <w:szCs w:val="28"/>
              </w:rPr>
              <w:t>Sector</w:t>
            </w:r>
            <w:r w:rsidR="00312ADA">
              <w:rPr>
                <w:rFonts w:ascii="Eurostile" w:hAnsi="Eurostile"/>
                <w:sz w:val="26"/>
                <w:szCs w:val="28"/>
              </w:rPr>
              <w:t>, Federal Ministry of Education, Abuja</w:t>
            </w:r>
            <w:r w:rsidR="00D6144D" w:rsidRPr="00AF449E">
              <w:rPr>
                <w:rFonts w:ascii="Eurostile" w:hAnsi="Eurostile"/>
                <w:sz w:val="26"/>
                <w:szCs w:val="28"/>
              </w:rPr>
              <w:t>.</w:t>
            </w:r>
          </w:p>
          <w:p w:rsidR="00255056" w:rsidRDefault="00255056" w:rsidP="00312ADA">
            <w:pPr>
              <w:jc w:val="both"/>
              <w:rPr>
                <w:rFonts w:ascii="Eurostile" w:hAnsi="Eurostile"/>
                <w:sz w:val="26"/>
                <w:szCs w:val="28"/>
              </w:rPr>
            </w:pPr>
            <w:r w:rsidRPr="00DB4147">
              <w:rPr>
                <w:rFonts w:ascii="Eurostile" w:hAnsi="Eurostile"/>
                <w:b/>
                <w:sz w:val="26"/>
                <w:szCs w:val="28"/>
              </w:rPr>
              <w:t xml:space="preserve">The </w:t>
            </w:r>
            <w:r w:rsidR="00FD0A59" w:rsidRPr="00DB4147">
              <w:rPr>
                <w:rFonts w:ascii="Eurostile" w:hAnsi="Eurostile"/>
                <w:b/>
                <w:sz w:val="26"/>
                <w:szCs w:val="28"/>
              </w:rPr>
              <w:t xml:space="preserve">Corrupt Practices </w:t>
            </w:r>
            <w:r w:rsidRPr="00DB4147">
              <w:rPr>
                <w:rFonts w:ascii="Eurostile" w:hAnsi="Eurostile"/>
                <w:b/>
                <w:sz w:val="26"/>
                <w:szCs w:val="28"/>
              </w:rPr>
              <w:t xml:space="preserve">and </w:t>
            </w:r>
            <w:r w:rsidR="005F5CBC" w:rsidRPr="00DB4147">
              <w:rPr>
                <w:rFonts w:ascii="Eurostile" w:hAnsi="Eurostile"/>
                <w:b/>
                <w:sz w:val="26"/>
                <w:szCs w:val="28"/>
              </w:rPr>
              <w:t xml:space="preserve">Other Related Offences Act </w:t>
            </w:r>
            <w:r w:rsidR="00DB4147" w:rsidRPr="00DB4147">
              <w:rPr>
                <w:rFonts w:ascii="Eurostile" w:hAnsi="Eurostile"/>
                <w:b/>
                <w:sz w:val="26"/>
                <w:szCs w:val="28"/>
              </w:rPr>
              <w:t>2000</w:t>
            </w:r>
            <w:r w:rsidR="00DB4147">
              <w:rPr>
                <w:rFonts w:ascii="Eurostile" w:hAnsi="Eurostile"/>
                <w:sz w:val="26"/>
                <w:szCs w:val="28"/>
              </w:rPr>
              <w:t>,</w:t>
            </w:r>
            <w:r w:rsidR="00FD0A59">
              <w:rPr>
                <w:rFonts w:ascii="Eurostile" w:hAnsi="Eurostile"/>
                <w:sz w:val="26"/>
                <w:szCs w:val="28"/>
              </w:rPr>
              <w:t xml:space="preserve"> ICPC, Abuja.</w:t>
            </w:r>
          </w:p>
          <w:p w:rsidR="009B3AE0" w:rsidRPr="006A372E" w:rsidRDefault="009B3AE0" w:rsidP="00312ADA">
            <w:pPr>
              <w:jc w:val="both"/>
              <w:rPr>
                <w:rFonts w:ascii="Eurostile" w:hAnsi="Eurostile"/>
                <w:sz w:val="10"/>
                <w:szCs w:val="28"/>
              </w:rPr>
            </w:pPr>
          </w:p>
        </w:tc>
      </w:tr>
      <w:tr w:rsidR="00D6144D" w:rsidRPr="00AF449E" w:rsidTr="006A372E">
        <w:tc>
          <w:tcPr>
            <w:tcW w:w="3085" w:type="dxa"/>
          </w:tcPr>
          <w:p w:rsidR="00D6144D" w:rsidRPr="00AF449E" w:rsidRDefault="00FF5B09" w:rsidP="00F51CAF">
            <w:pPr>
              <w:rPr>
                <w:rFonts w:ascii="Eurostile" w:hAnsi="Eurostile"/>
                <w:sz w:val="26"/>
                <w:szCs w:val="28"/>
              </w:rPr>
            </w:pPr>
            <w:r>
              <w:rPr>
                <w:rFonts w:ascii="Eurostile" w:hAnsi="Eurostile"/>
                <w:sz w:val="26"/>
                <w:szCs w:val="28"/>
              </w:rPr>
              <w:t xml:space="preserve">MKPA, A.M. and </w:t>
            </w:r>
            <w:proofErr w:type="spellStart"/>
            <w:r>
              <w:rPr>
                <w:rFonts w:ascii="Eurostile" w:hAnsi="Eurostile"/>
                <w:sz w:val="26"/>
                <w:szCs w:val="28"/>
              </w:rPr>
              <w:t>Gurin</w:t>
            </w:r>
            <w:proofErr w:type="spellEnd"/>
            <w:r w:rsidR="00F51CAF">
              <w:rPr>
                <w:rFonts w:ascii="Eurostile" w:hAnsi="Eurostile"/>
                <w:sz w:val="26"/>
                <w:szCs w:val="28"/>
              </w:rPr>
              <w:t>,</w:t>
            </w:r>
            <w:r>
              <w:rPr>
                <w:rFonts w:ascii="Eurostile" w:hAnsi="Eurostile"/>
                <w:sz w:val="26"/>
                <w:szCs w:val="28"/>
              </w:rPr>
              <w:t xml:space="preserve"> R.A.</w:t>
            </w:r>
            <w:r w:rsidR="00D6144D" w:rsidRPr="00AF449E">
              <w:rPr>
                <w:rFonts w:ascii="Eurostile" w:hAnsi="Eurostile"/>
                <w:sz w:val="26"/>
                <w:szCs w:val="28"/>
              </w:rPr>
              <w:t xml:space="preserve"> [20</w:t>
            </w:r>
            <w:r w:rsidR="00F51CAF">
              <w:rPr>
                <w:rFonts w:ascii="Eurostile" w:hAnsi="Eurostile"/>
                <w:sz w:val="26"/>
                <w:szCs w:val="28"/>
              </w:rPr>
              <w:t>11</w:t>
            </w:r>
            <w:r w:rsidR="00D6144D" w:rsidRPr="00AF449E">
              <w:rPr>
                <w:rFonts w:ascii="Eurostile" w:hAnsi="Eurostile"/>
                <w:sz w:val="26"/>
                <w:szCs w:val="28"/>
              </w:rPr>
              <w:t>]</w:t>
            </w:r>
          </w:p>
        </w:tc>
        <w:tc>
          <w:tcPr>
            <w:tcW w:w="7283" w:type="dxa"/>
          </w:tcPr>
          <w:p w:rsidR="00D6144D" w:rsidRPr="00AF449E" w:rsidRDefault="005B7973" w:rsidP="002A181D">
            <w:pPr>
              <w:jc w:val="both"/>
              <w:rPr>
                <w:rFonts w:ascii="Eurostile" w:hAnsi="Eurostile"/>
                <w:sz w:val="26"/>
                <w:szCs w:val="28"/>
              </w:rPr>
            </w:pPr>
            <w:r w:rsidRPr="00AF449E">
              <w:rPr>
                <w:rFonts w:ascii="Eurostile" w:hAnsi="Eurostile"/>
                <w:sz w:val="26"/>
                <w:szCs w:val="28"/>
              </w:rPr>
              <w:t>“</w:t>
            </w:r>
            <w:r w:rsidR="00F51CAF">
              <w:rPr>
                <w:rFonts w:ascii="Eurostile" w:hAnsi="Eurostile"/>
                <w:sz w:val="26"/>
                <w:szCs w:val="28"/>
              </w:rPr>
              <w:t>The Nigerian Education System</w:t>
            </w:r>
            <w:r w:rsidR="00561A6C">
              <w:rPr>
                <w:rFonts w:ascii="Eurostile" w:hAnsi="Eurostile"/>
                <w:sz w:val="26"/>
                <w:szCs w:val="28"/>
              </w:rPr>
              <w:t xml:space="preserve"> </w:t>
            </w:r>
            <w:r>
              <w:rPr>
                <w:rFonts w:ascii="Eurostile" w:hAnsi="Eurostile"/>
                <w:sz w:val="26"/>
                <w:szCs w:val="28"/>
              </w:rPr>
              <w:t xml:space="preserve">And National </w:t>
            </w:r>
            <w:r w:rsidR="00561A6C">
              <w:rPr>
                <w:rFonts w:ascii="Eurostile" w:hAnsi="Eurostile"/>
                <w:sz w:val="26"/>
                <w:szCs w:val="28"/>
              </w:rPr>
              <w:t>Development</w:t>
            </w:r>
            <w:r>
              <w:rPr>
                <w:rFonts w:ascii="Eurostile" w:hAnsi="Eurostile"/>
                <w:sz w:val="26"/>
                <w:szCs w:val="28"/>
              </w:rPr>
              <w:t xml:space="preserve">” In </w:t>
            </w:r>
            <w:proofErr w:type="spellStart"/>
            <w:r w:rsidR="00561A6C">
              <w:rPr>
                <w:rFonts w:ascii="Eurostile" w:hAnsi="Eurostile"/>
                <w:sz w:val="26"/>
                <w:szCs w:val="28"/>
              </w:rPr>
              <w:t>Maduagwo</w:t>
            </w:r>
            <w:proofErr w:type="spellEnd"/>
            <w:r w:rsidR="00561A6C">
              <w:rPr>
                <w:rFonts w:ascii="Eurostile" w:hAnsi="Eurostile"/>
                <w:sz w:val="26"/>
                <w:szCs w:val="28"/>
              </w:rPr>
              <w:t xml:space="preserve"> M</w:t>
            </w:r>
            <w:r>
              <w:rPr>
                <w:rFonts w:ascii="Eurostile" w:hAnsi="Eurostile"/>
                <w:sz w:val="26"/>
                <w:szCs w:val="28"/>
              </w:rPr>
              <w:t>.</w:t>
            </w:r>
            <w:r w:rsidR="00561A6C">
              <w:rPr>
                <w:rFonts w:ascii="Eurostile" w:hAnsi="Eurostile"/>
                <w:sz w:val="26"/>
                <w:szCs w:val="28"/>
              </w:rPr>
              <w:t>D</w:t>
            </w:r>
            <w:r>
              <w:rPr>
                <w:rFonts w:ascii="Eurostile" w:hAnsi="Eurostile"/>
                <w:sz w:val="26"/>
                <w:szCs w:val="28"/>
              </w:rPr>
              <w:t>.</w:t>
            </w:r>
            <w:r w:rsidR="00F43719">
              <w:rPr>
                <w:rFonts w:ascii="Eurostile" w:hAnsi="Eurostile"/>
                <w:sz w:val="26"/>
                <w:szCs w:val="28"/>
              </w:rPr>
              <w:t xml:space="preserve">et </w:t>
            </w:r>
            <w:r>
              <w:rPr>
                <w:rFonts w:ascii="Eurostile" w:hAnsi="Eurostile"/>
                <w:sz w:val="26"/>
                <w:szCs w:val="28"/>
              </w:rPr>
              <w:t xml:space="preserve">al (2011ed.) </w:t>
            </w:r>
            <w:r w:rsidRPr="00A374DC">
              <w:rPr>
                <w:rFonts w:ascii="Eurostile" w:hAnsi="Eurostile"/>
                <w:b/>
                <w:sz w:val="26"/>
                <w:szCs w:val="28"/>
              </w:rPr>
              <w:t xml:space="preserve">Nigeria’s </w:t>
            </w:r>
            <w:r w:rsidR="00A374DC" w:rsidRPr="00A374DC">
              <w:rPr>
                <w:rFonts w:ascii="Eurostile" w:hAnsi="Eurostile"/>
                <w:b/>
                <w:sz w:val="26"/>
                <w:szCs w:val="28"/>
              </w:rPr>
              <w:t xml:space="preserve">50 </w:t>
            </w:r>
            <w:r w:rsidR="002A181D">
              <w:rPr>
                <w:rFonts w:ascii="Eurostile" w:hAnsi="Eurostile"/>
                <w:b/>
                <w:sz w:val="26"/>
                <w:szCs w:val="28"/>
              </w:rPr>
              <w:t>Years Of Nation-</w:t>
            </w:r>
            <w:r w:rsidRPr="00A374DC">
              <w:rPr>
                <w:rFonts w:ascii="Eurostile" w:hAnsi="Eurostile"/>
                <w:b/>
                <w:sz w:val="26"/>
                <w:szCs w:val="28"/>
              </w:rPr>
              <w:t xml:space="preserve">Building: Stock Taking and </w:t>
            </w:r>
            <w:proofErr w:type="spellStart"/>
            <w:r w:rsidRPr="00A374DC">
              <w:rPr>
                <w:rFonts w:ascii="Eurostile" w:hAnsi="Eurostile"/>
                <w:b/>
                <w:sz w:val="26"/>
                <w:szCs w:val="28"/>
              </w:rPr>
              <w:t>Lokking</w:t>
            </w:r>
            <w:proofErr w:type="spellEnd"/>
            <w:r w:rsidRPr="00A374DC">
              <w:rPr>
                <w:rFonts w:ascii="Eurostile" w:hAnsi="Eurostile"/>
                <w:b/>
                <w:sz w:val="26"/>
                <w:szCs w:val="28"/>
              </w:rPr>
              <w:t xml:space="preserve"> Ahead</w:t>
            </w:r>
            <w:r>
              <w:rPr>
                <w:rFonts w:ascii="Eurostile" w:hAnsi="Eurostile"/>
                <w:sz w:val="26"/>
                <w:szCs w:val="28"/>
              </w:rPr>
              <w:t xml:space="preserve"> NIPSS</w:t>
            </w:r>
            <w:r w:rsidR="005633D3">
              <w:rPr>
                <w:rFonts w:ascii="Eurostile" w:hAnsi="Eurostile"/>
                <w:sz w:val="26"/>
                <w:szCs w:val="28"/>
              </w:rPr>
              <w:t xml:space="preserve">, </w:t>
            </w:r>
            <w:proofErr w:type="spellStart"/>
            <w:r w:rsidR="005633D3">
              <w:rPr>
                <w:rFonts w:ascii="Eurostile" w:hAnsi="Eurostile"/>
                <w:sz w:val="26"/>
                <w:szCs w:val="28"/>
              </w:rPr>
              <w:t>Kuru</w:t>
            </w:r>
            <w:proofErr w:type="spellEnd"/>
            <w:r w:rsidR="005633D3">
              <w:rPr>
                <w:rFonts w:ascii="Eurostile" w:hAnsi="Eurostile"/>
                <w:sz w:val="26"/>
                <w:szCs w:val="28"/>
              </w:rPr>
              <w:t xml:space="preserve">, </w:t>
            </w:r>
            <w:proofErr w:type="spellStart"/>
            <w:r w:rsidR="005633D3">
              <w:rPr>
                <w:rFonts w:ascii="Eurostile" w:hAnsi="Eurostile"/>
                <w:sz w:val="26"/>
                <w:szCs w:val="28"/>
              </w:rPr>
              <w:t>pp</w:t>
            </w:r>
            <w:proofErr w:type="spellEnd"/>
            <w:r w:rsidR="005633D3">
              <w:rPr>
                <w:rFonts w:ascii="Eurostile" w:hAnsi="Eurostile"/>
                <w:sz w:val="26"/>
                <w:szCs w:val="28"/>
              </w:rPr>
              <w:t xml:space="preserve"> 335-371.</w:t>
            </w:r>
          </w:p>
        </w:tc>
      </w:tr>
      <w:tr w:rsidR="00D6144D" w:rsidRPr="00907604" w:rsidTr="006A372E">
        <w:tc>
          <w:tcPr>
            <w:tcW w:w="3085" w:type="dxa"/>
          </w:tcPr>
          <w:p w:rsidR="00D6144D" w:rsidRPr="00907604" w:rsidRDefault="005633D3" w:rsidP="00D6608A">
            <w:pPr>
              <w:rPr>
                <w:rFonts w:ascii="Eurostile" w:hAnsi="Eurostile"/>
                <w:sz w:val="26"/>
                <w:szCs w:val="28"/>
              </w:rPr>
            </w:pPr>
            <w:r w:rsidRPr="00907604">
              <w:rPr>
                <w:rFonts w:ascii="Eurostile" w:hAnsi="Eurostile"/>
                <w:sz w:val="26"/>
                <w:szCs w:val="28"/>
              </w:rPr>
              <w:t>NUC</w:t>
            </w:r>
            <w:r w:rsidR="00D6144D" w:rsidRPr="00907604">
              <w:rPr>
                <w:rFonts w:ascii="Eurostile" w:hAnsi="Eurostile"/>
                <w:sz w:val="26"/>
                <w:szCs w:val="28"/>
              </w:rPr>
              <w:t xml:space="preserve"> [2011]</w:t>
            </w:r>
          </w:p>
        </w:tc>
        <w:tc>
          <w:tcPr>
            <w:tcW w:w="7283" w:type="dxa"/>
          </w:tcPr>
          <w:p w:rsidR="00D6144D" w:rsidRPr="00907604" w:rsidRDefault="005633D3" w:rsidP="00473F3A">
            <w:pPr>
              <w:jc w:val="both"/>
              <w:rPr>
                <w:rFonts w:ascii="Eurostile" w:hAnsi="Eurostile"/>
                <w:sz w:val="26"/>
                <w:szCs w:val="28"/>
              </w:rPr>
            </w:pPr>
            <w:r w:rsidRPr="00907604">
              <w:rPr>
                <w:rFonts w:ascii="Eurostile" w:hAnsi="Eurostile"/>
                <w:sz w:val="26"/>
                <w:szCs w:val="28"/>
              </w:rPr>
              <w:t xml:space="preserve">“Report Of A Study On Sustainable </w:t>
            </w:r>
            <w:r w:rsidR="003A019C" w:rsidRPr="00907604">
              <w:rPr>
                <w:rFonts w:ascii="Eurostile" w:hAnsi="Eurostile"/>
                <w:sz w:val="26"/>
                <w:szCs w:val="28"/>
              </w:rPr>
              <w:t>Financing of Higher Education in Nigeria”, National Universities Commission, Abuja.</w:t>
            </w:r>
          </w:p>
          <w:p w:rsidR="003A019C" w:rsidRPr="00907604" w:rsidRDefault="003A019C" w:rsidP="00473F3A">
            <w:pPr>
              <w:jc w:val="both"/>
              <w:rPr>
                <w:rFonts w:ascii="Eurostile" w:hAnsi="Eurostile"/>
                <w:sz w:val="8"/>
                <w:szCs w:val="28"/>
              </w:rPr>
            </w:pPr>
          </w:p>
        </w:tc>
      </w:tr>
      <w:tr w:rsidR="003A019C" w:rsidRPr="00907604" w:rsidTr="006A372E">
        <w:tc>
          <w:tcPr>
            <w:tcW w:w="3085" w:type="dxa"/>
          </w:tcPr>
          <w:p w:rsidR="00980C48" w:rsidRPr="00907604" w:rsidRDefault="00D6608A" w:rsidP="00473F3A">
            <w:pPr>
              <w:rPr>
                <w:rFonts w:ascii="Eurostile" w:hAnsi="Eurostile"/>
                <w:sz w:val="26"/>
                <w:szCs w:val="28"/>
              </w:rPr>
            </w:pPr>
            <w:r w:rsidRPr="00907604">
              <w:rPr>
                <w:rFonts w:ascii="Eurostile" w:hAnsi="Eurostile"/>
                <w:sz w:val="26"/>
                <w:szCs w:val="28"/>
              </w:rPr>
              <w:t>OBAFEMI O.</w:t>
            </w:r>
            <w:r w:rsidR="003A019C" w:rsidRPr="00907604">
              <w:rPr>
                <w:rFonts w:ascii="Eurostile" w:hAnsi="Eurostile"/>
                <w:sz w:val="26"/>
                <w:szCs w:val="28"/>
              </w:rPr>
              <w:t xml:space="preserve"> [2011]</w:t>
            </w:r>
          </w:p>
          <w:p w:rsidR="00980C48" w:rsidRPr="002F29CF" w:rsidRDefault="00980C48" w:rsidP="00980C48">
            <w:pPr>
              <w:rPr>
                <w:rFonts w:ascii="Eurostile" w:hAnsi="Eurostile"/>
                <w:sz w:val="8"/>
                <w:szCs w:val="28"/>
              </w:rPr>
            </w:pPr>
          </w:p>
          <w:p w:rsidR="007A7602" w:rsidRPr="00907604" w:rsidRDefault="007A7602" w:rsidP="00980C48">
            <w:pPr>
              <w:rPr>
                <w:rFonts w:ascii="Eurostile" w:hAnsi="Eurostile"/>
                <w:sz w:val="26"/>
                <w:szCs w:val="28"/>
              </w:rPr>
            </w:pPr>
          </w:p>
          <w:p w:rsidR="002F5449" w:rsidRPr="00907604" w:rsidRDefault="00602C53" w:rsidP="00980C48">
            <w:pPr>
              <w:rPr>
                <w:rFonts w:ascii="Eurostile" w:hAnsi="Eurostile"/>
                <w:sz w:val="26"/>
                <w:szCs w:val="28"/>
              </w:rPr>
            </w:pPr>
            <w:r w:rsidRPr="00907604">
              <w:rPr>
                <w:rFonts w:ascii="Eurostile" w:hAnsi="Eurostile"/>
                <w:sz w:val="26"/>
                <w:szCs w:val="28"/>
              </w:rPr>
              <w:t xml:space="preserve">ODEKUNLE, </w:t>
            </w:r>
            <w:r w:rsidR="00980C48" w:rsidRPr="00907604">
              <w:rPr>
                <w:rFonts w:ascii="Eurostile" w:hAnsi="Eurostile"/>
                <w:sz w:val="26"/>
                <w:szCs w:val="28"/>
              </w:rPr>
              <w:t>F. [1980]</w:t>
            </w:r>
          </w:p>
          <w:p w:rsidR="002F5449" w:rsidRPr="002F29CF" w:rsidRDefault="002F5449" w:rsidP="002F5449">
            <w:pPr>
              <w:rPr>
                <w:rFonts w:ascii="Eurostile" w:hAnsi="Eurostile"/>
                <w:sz w:val="8"/>
                <w:szCs w:val="28"/>
              </w:rPr>
            </w:pPr>
          </w:p>
          <w:p w:rsidR="000D23ED" w:rsidRDefault="00355ED7" w:rsidP="0036661A">
            <w:pPr>
              <w:rPr>
                <w:rFonts w:ascii="Eurostile" w:hAnsi="Eurostile"/>
                <w:sz w:val="26"/>
                <w:szCs w:val="28"/>
              </w:rPr>
            </w:pPr>
            <w:r>
              <w:rPr>
                <w:rFonts w:ascii="Eurostile" w:hAnsi="Eurostile"/>
                <w:sz w:val="26"/>
                <w:szCs w:val="28"/>
              </w:rPr>
              <w:lastRenderedPageBreak/>
              <w:t>____</w:t>
            </w:r>
            <w:r w:rsidR="002F5449" w:rsidRPr="00907604">
              <w:rPr>
                <w:rFonts w:ascii="Eurostile" w:hAnsi="Eurostile"/>
                <w:sz w:val="26"/>
                <w:szCs w:val="28"/>
              </w:rPr>
              <w:t>______</w:t>
            </w:r>
            <w:r w:rsidR="0036661A" w:rsidRPr="00907604">
              <w:rPr>
                <w:rFonts w:ascii="Eurostile" w:hAnsi="Eurostile"/>
                <w:sz w:val="26"/>
                <w:szCs w:val="28"/>
              </w:rPr>
              <w:t>_</w:t>
            </w:r>
            <w:r>
              <w:rPr>
                <w:rFonts w:ascii="Eurostile" w:hAnsi="Eurostile"/>
                <w:sz w:val="26"/>
                <w:szCs w:val="28"/>
              </w:rPr>
              <w:t>__</w:t>
            </w:r>
            <w:r w:rsidR="0036661A" w:rsidRPr="00907604">
              <w:rPr>
                <w:rFonts w:ascii="Eurostile" w:hAnsi="Eurostile"/>
                <w:sz w:val="26"/>
                <w:szCs w:val="28"/>
              </w:rPr>
              <w:t>[1983]</w:t>
            </w:r>
          </w:p>
          <w:p w:rsidR="005600FA" w:rsidRPr="00F36B4C" w:rsidRDefault="005600FA" w:rsidP="0036661A">
            <w:pPr>
              <w:rPr>
                <w:rFonts w:ascii="Eurostile" w:hAnsi="Eurostile"/>
                <w:sz w:val="8"/>
                <w:szCs w:val="28"/>
              </w:rPr>
            </w:pPr>
          </w:p>
          <w:p w:rsidR="00F36B4C" w:rsidRPr="005600FA" w:rsidRDefault="00F36B4C" w:rsidP="0036661A">
            <w:pPr>
              <w:rPr>
                <w:rFonts w:ascii="Eurostile" w:hAnsi="Eurostile"/>
                <w:sz w:val="8"/>
                <w:szCs w:val="28"/>
              </w:rPr>
            </w:pPr>
          </w:p>
          <w:p w:rsidR="001B4C2E" w:rsidRDefault="000D23ED" w:rsidP="00EE36E6">
            <w:pPr>
              <w:rPr>
                <w:rFonts w:ascii="Eurostile" w:hAnsi="Eurostile"/>
                <w:sz w:val="26"/>
                <w:szCs w:val="28"/>
              </w:rPr>
            </w:pPr>
            <w:r w:rsidRPr="00907604">
              <w:rPr>
                <w:rFonts w:ascii="Eurostile" w:hAnsi="Eurostile"/>
                <w:sz w:val="26"/>
                <w:szCs w:val="28"/>
              </w:rPr>
              <w:t>____</w:t>
            </w:r>
            <w:r w:rsidR="00355ED7">
              <w:rPr>
                <w:rFonts w:ascii="Eurostile" w:hAnsi="Eurostile"/>
                <w:sz w:val="26"/>
                <w:szCs w:val="28"/>
              </w:rPr>
              <w:t>__</w:t>
            </w:r>
            <w:r w:rsidRPr="00907604">
              <w:rPr>
                <w:rFonts w:ascii="Eurostile" w:hAnsi="Eurostile"/>
                <w:sz w:val="26"/>
                <w:szCs w:val="28"/>
              </w:rPr>
              <w:t>_______[2008]</w:t>
            </w:r>
          </w:p>
          <w:p w:rsidR="00872350" w:rsidRPr="00872350" w:rsidRDefault="00872350" w:rsidP="00EE36E6">
            <w:pPr>
              <w:rPr>
                <w:rFonts w:ascii="Eurostile" w:hAnsi="Eurostile"/>
                <w:sz w:val="8"/>
                <w:szCs w:val="28"/>
              </w:rPr>
            </w:pPr>
          </w:p>
          <w:p w:rsidR="00911D02" w:rsidRPr="00911D02" w:rsidRDefault="00911D02" w:rsidP="00EE36E6">
            <w:pPr>
              <w:rPr>
                <w:rFonts w:ascii="Eurostile" w:hAnsi="Eurostile"/>
                <w:sz w:val="20"/>
                <w:szCs w:val="28"/>
              </w:rPr>
            </w:pPr>
          </w:p>
          <w:p w:rsidR="00F36B4C" w:rsidRPr="00911D02" w:rsidRDefault="00F36B4C" w:rsidP="00EE36E6">
            <w:pPr>
              <w:rPr>
                <w:rFonts w:ascii="Eurostile" w:hAnsi="Eurostile"/>
                <w:sz w:val="8"/>
                <w:szCs w:val="28"/>
              </w:rPr>
            </w:pPr>
          </w:p>
          <w:p w:rsidR="003579D7" w:rsidRPr="00907604" w:rsidRDefault="00911D02" w:rsidP="00EE36E6">
            <w:pPr>
              <w:rPr>
                <w:rFonts w:ascii="Eurostile" w:hAnsi="Eurostile"/>
                <w:sz w:val="26"/>
                <w:szCs w:val="28"/>
              </w:rPr>
            </w:pPr>
            <w:r>
              <w:rPr>
                <w:rFonts w:ascii="Eurostile" w:hAnsi="Eurostile"/>
                <w:sz w:val="26"/>
                <w:szCs w:val="28"/>
              </w:rPr>
              <w:t>________</w:t>
            </w:r>
            <w:r w:rsidR="00391076">
              <w:rPr>
                <w:rFonts w:ascii="Eurostile" w:hAnsi="Eurostile"/>
                <w:sz w:val="26"/>
                <w:szCs w:val="28"/>
              </w:rPr>
              <w:t>_</w:t>
            </w:r>
            <w:r>
              <w:rPr>
                <w:rFonts w:ascii="Eurostile" w:hAnsi="Eurostile"/>
                <w:sz w:val="26"/>
                <w:szCs w:val="28"/>
              </w:rPr>
              <w:t>_</w:t>
            </w:r>
            <w:r w:rsidR="00390720" w:rsidRPr="00907604">
              <w:rPr>
                <w:rFonts w:ascii="Eurostile" w:hAnsi="Eurostile"/>
                <w:sz w:val="26"/>
                <w:szCs w:val="28"/>
              </w:rPr>
              <w:t>_[201</w:t>
            </w:r>
            <w:r w:rsidR="00EE36E6" w:rsidRPr="00907604">
              <w:rPr>
                <w:rFonts w:ascii="Eurostile" w:hAnsi="Eurostile"/>
                <w:sz w:val="26"/>
                <w:szCs w:val="28"/>
              </w:rPr>
              <w:t>2a</w:t>
            </w:r>
            <w:r w:rsidR="00390720" w:rsidRPr="00907604">
              <w:rPr>
                <w:rFonts w:ascii="Eurostile" w:hAnsi="Eurostile"/>
                <w:sz w:val="26"/>
                <w:szCs w:val="28"/>
              </w:rPr>
              <w:t>]</w:t>
            </w:r>
          </w:p>
          <w:p w:rsidR="003579D7" w:rsidRPr="00907604" w:rsidRDefault="003579D7" w:rsidP="003579D7">
            <w:pPr>
              <w:rPr>
                <w:rFonts w:ascii="Eurostile" w:hAnsi="Eurostile"/>
                <w:sz w:val="26"/>
                <w:szCs w:val="28"/>
              </w:rPr>
            </w:pPr>
          </w:p>
          <w:p w:rsidR="003579D7" w:rsidRPr="00907604" w:rsidRDefault="003579D7" w:rsidP="003579D7">
            <w:pPr>
              <w:rPr>
                <w:rFonts w:ascii="Eurostile" w:hAnsi="Eurostile"/>
                <w:sz w:val="26"/>
                <w:szCs w:val="28"/>
              </w:rPr>
            </w:pPr>
          </w:p>
          <w:p w:rsidR="00264595" w:rsidRDefault="00264595" w:rsidP="003579D7">
            <w:pPr>
              <w:rPr>
                <w:rFonts w:ascii="Eurostile" w:hAnsi="Eurostile"/>
                <w:sz w:val="26"/>
                <w:szCs w:val="28"/>
              </w:rPr>
            </w:pPr>
          </w:p>
          <w:p w:rsidR="004B172E" w:rsidRPr="004B172E" w:rsidRDefault="004B172E" w:rsidP="003579D7">
            <w:pPr>
              <w:rPr>
                <w:rFonts w:ascii="Eurostile" w:hAnsi="Eurostile"/>
                <w:sz w:val="20"/>
                <w:szCs w:val="28"/>
              </w:rPr>
            </w:pPr>
          </w:p>
          <w:p w:rsidR="004B172E" w:rsidRPr="004B172E" w:rsidRDefault="004B172E" w:rsidP="003579D7">
            <w:pPr>
              <w:rPr>
                <w:rFonts w:ascii="Eurostile" w:hAnsi="Eurostile"/>
                <w:sz w:val="8"/>
                <w:szCs w:val="28"/>
              </w:rPr>
            </w:pPr>
          </w:p>
          <w:p w:rsidR="003A019C" w:rsidRDefault="004B172E" w:rsidP="003579D7">
            <w:pPr>
              <w:rPr>
                <w:rFonts w:ascii="Eurostile" w:hAnsi="Eurostile"/>
                <w:sz w:val="26"/>
                <w:szCs w:val="28"/>
              </w:rPr>
            </w:pPr>
            <w:r>
              <w:rPr>
                <w:rFonts w:ascii="Eurostile" w:hAnsi="Eurostile"/>
                <w:sz w:val="26"/>
                <w:szCs w:val="28"/>
              </w:rPr>
              <w:t>_</w:t>
            </w:r>
            <w:r w:rsidR="003579D7" w:rsidRPr="00907604">
              <w:rPr>
                <w:rFonts w:ascii="Eurostile" w:hAnsi="Eurostile"/>
                <w:sz w:val="26"/>
                <w:szCs w:val="28"/>
              </w:rPr>
              <w:t>_______</w:t>
            </w:r>
            <w:r w:rsidR="00391076">
              <w:rPr>
                <w:rFonts w:ascii="Eurostile" w:hAnsi="Eurostile"/>
                <w:sz w:val="26"/>
                <w:szCs w:val="28"/>
              </w:rPr>
              <w:t>_</w:t>
            </w:r>
            <w:r w:rsidR="003579D7" w:rsidRPr="00907604">
              <w:rPr>
                <w:rFonts w:ascii="Eurostile" w:hAnsi="Eurostile"/>
                <w:sz w:val="26"/>
                <w:szCs w:val="28"/>
              </w:rPr>
              <w:t>__[2012b]</w:t>
            </w:r>
          </w:p>
          <w:p w:rsidR="00907604" w:rsidRDefault="00907604" w:rsidP="003579D7">
            <w:pPr>
              <w:rPr>
                <w:rFonts w:ascii="Eurostile" w:hAnsi="Eurostile"/>
                <w:sz w:val="26"/>
                <w:szCs w:val="28"/>
              </w:rPr>
            </w:pPr>
          </w:p>
          <w:p w:rsidR="00264595" w:rsidRPr="00911D02" w:rsidRDefault="00264595" w:rsidP="003579D7">
            <w:pPr>
              <w:rPr>
                <w:rFonts w:ascii="Eurostile" w:hAnsi="Eurostile"/>
                <w:sz w:val="18"/>
                <w:szCs w:val="28"/>
              </w:rPr>
            </w:pPr>
          </w:p>
          <w:p w:rsidR="00907604" w:rsidRPr="00B77812" w:rsidRDefault="00907604" w:rsidP="003579D7">
            <w:pPr>
              <w:rPr>
                <w:rFonts w:ascii="Eurostile" w:hAnsi="Eurostile"/>
                <w:sz w:val="12"/>
                <w:szCs w:val="28"/>
              </w:rPr>
            </w:pPr>
          </w:p>
          <w:p w:rsidR="00907604" w:rsidRPr="00907604" w:rsidRDefault="00911D02" w:rsidP="006D7A14">
            <w:pPr>
              <w:rPr>
                <w:rFonts w:ascii="Eurostile" w:hAnsi="Eurostile"/>
                <w:sz w:val="26"/>
                <w:szCs w:val="28"/>
              </w:rPr>
            </w:pPr>
            <w:r>
              <w:rPr>
                <w:rFonts w:ascii="Eurostile" w:hAnsi="Eurostile"/>
                <w:sz w:val="26"/>
                <w:szCs w:val="28"/>
              </w:rPr>
              <w:t>________</w:t>
            </w:r>
            <w:r w:rsidR="00391076">
              <w:rPr>
                <w:rFonts w:ascii="Eurostile" w:hAnsi="Eurostile"/>
                <w:sz w:val="26"/>
                <w:szCs w:val="28"/>
              </w:rPr>
              <w:t>_</w:t>
            </w:r>
            <w:r>
              <w:rPr>
                <w:rFonts w:ascii="Eurostile" w:hAnsi="Eurostile"/>
                <w:sz w:val="26"/>
                <w:szCs w:val="28"/>
              </w:rPr>
              <w:t>_</w:t>
            </w:r>
            <w:r>
              <w:rPr>
                <w:rFonts w:ascii="Eurostile" w:hAnsi="Eurostile"/>
                <w:sz w:val="26"/>
                <w:szCs w:val="28"/>
              </w:rPr>
              <w:softHyphen/>
            </w:r>
            <w:r>
              <w:rPr>
                <w:rFonts w:ascii="Eurostile" w:hAnsi="Eurostile"/>
                <w:sz w:val="26"/>
                <w:szCs w:val="28"/>
              </w:rPr>
              <w:softHyphen/>
              <w:t>_</w:t>
            </w:r>
            <w:r w:rsidR="00907604" w:rsidRPr="00AF449E">
              <w:rPr>
                <w:rFonts w:ascii="Eurostile" w:hAnsi="Eurostile"/>
                <w:sz w:val="26"/>
                <w:szCs w:val="28"/>
              </w:rPr>
              <w:t>[201</w:t>
            </w:r>
            <w:r w:rsidR="006D7A14">
              <w:rPr>
                <w:rFonts w:ascii="Eurostile" w:hAnsi="Eurostile"/>
                <w:sz w:val="26"/>
                <w:szCs w:val="28"/>
              </w:rPr>
              <w:t>2c</w:t>
            </w:r>
            <w:r w:rsidR="00907604" w:rsidRPr="00AF449E">
              <w:rPr>
                <w:rFonts w:ascii="Eurostile" w:hAnsi="Eurostile"/>
                <w:sz w:val="26"/>
                <w:szCs w:val="28"/>
              </w:rPr>
              <w:t>]</w:t>
            </w:r>
          </w:p>
        </w:tc>
        <w:tc>
          <w:tcPr>
            <w:tcW w:w="7283" w:type="dxa"/>
          </w:tcPr>
          <w:p w:rsidR="003A019C" w:rsidRPr="00907604" w:rsidRDefault="003A019C" w:rsidP="00473F3A">
            <w:pPr>
              <w:jc w:val="both"/>
              <w:rPr>
                <w:rFonts w:ascii="Eurostile" w:hAnsi="Eurostile"/>
                <w:sz w:val="26"/>
                <w:szCs w:val="28"/>
              </w:rPr>
            </w:pPr>
            <w:r w:rsidRPr="00907604">
              <w:rPr>
                <w:rFonts w:ascii="Eurostile" w:hAnsi="Eurostile"/>
                <w:sz w:val="26"/>
                <w:szCs w:val="28"/>
              </w:rPr>
              <w:lastRenderedPageBreak/>
              <w:t>“</w:t>
            </w:r>
            <w:r w:rsidR="00FB4DF7" w:rsidRPr="00907604">
              <w:rPr>
                <w:rFonts w:ascii="Eurostile" w:hAnsi="Eurostile"/>
                <w:sz w:val="26"/>
                <w:szCs w:val="28"/>
              </w:rPr>
              <w:t>Qua</w:t>
            </w:r>
            <w:r w:rsidR="009F4754">
              <w:rPr>
                <w:rFonts w:ascii="Eurostile" w:hAnsi="Eurostile"/>
                <w:sz w:val="26"/>
                <w:szCs w:val="28"/>
              </w:rPr>
              <w:t>l</w:t>
            </w:r>
            <w:r w:rsidR="00FB4DF7" w:rsidRPr="00907604">
              <w:rPr>
                <w:rFonts w:ascii="Eurostile" w:hAnsi="Eurostile"/>
                <w:sz w:val="26"/>
                <w:szCs w:val="28"/>
              </w:rPr>
              <w:t xml:space="preserve">itative Tertiary Education in a </w:t>
            </w:r>
            <w:r w:rsidR="009509E8" w:rsidRPr="00907604">
              <w:rPr>
                <w:rFonts w:ascii="Eurostile" w:hAnsi="Eurostile"/>
                <w:sz w:val="26"/>
                <w:szCs w:val="28"/>
              </w:rPr>
              <w:t xml:space="preserve">Knowledge-Based Democratic Culture” in </w:t>
            </w:r>
            <w:proofErr w:type="spellStart"/>
            <w:r w:rsidR="009509E8" w:rsidRPr="00907604">
              <w:rPr>
                <w:rFonts w:ascii="Eurostile" w:hAnsi="Eurostile"/>
                <w:sz w:val="26"/>
                <w:szCs w:val="28"/>
              </w:rPr>
              <w:t>Maduagwo</w:t>
            </w:r>
            <w:proofErr w:type="spellEnd"/>
            <w:r w:rsidR="009509E8" w:rsidRPr="00907604">
              <w:rPr>
                <w:rFonts w:ascii="Eurostile" w:hAnsi="Eurostile"/>
                <w:sz w:val="26"/>
                <w:szCs w:val="28"/>
              </w:rPr>
              <w:t xml:space="preserve"> </w:t>
            </w:r>
            <w:r w:rsidR="00AB3F0C" w:rsidRPr="00907604">
              <w:rPr>
                <w:rFonts w:ascii="Eurostile" w:hAnsi="Eurostile"/>
                <w:sz w:val="26"/>
                <w:szCs w:val="28"/>
              </w:rPr>
              <w:t xml:space="preserve">et al (2011 </w:t>
            </w:r>
            <w:proofErr w:type="spellStart"/>
            <w:r w:rsidR="00AB3F0C" w:rsidRPr="00907604">
              <w:rPr>
                <w:rFonts w:ascii="Eurostile" w:hAnsi="Eurostile"/>
                <w:sz w:val="26"/>
                <w:szCs w:val="28"/>
              </w:rPr>
              <w:t>ed</w:t>
            </w:r>
            <w:proofErr w:type="spellEnd"/>
            <w:r w:rsidR="00AB3F0C" w:rsidRPr="00907604">
              <w:rPr>
                <w:rFonts w:ascii="Eurostile" w:hAnsi="Eurostile"/>
                <w:sz w:val="26"/>
                <w:szCs w:val="28"/>
              </w:rPr>
              <w:t xml:space="preserve">), </w:t>
            </w:r>
            <w:r w:rsidR="00AB3F0C" w:rsidRPr="00E4698F">
              <w:rPr>
                <w:rFonts w:ascii="Eurostile" w:hAnsi="Eurostile"/>
                <w:b/>
                <w:sz w:val="26"/>
                <w:szCs w:val="28"/>
              </w:rPr>
              <w:t>op. cit.</w:t>
            </w:r>
          </w:p>
          <w:p w:rsidR="00980C48" w:rsidRPr="00907604" w:rsidRDefault="00980C48" w:rsidP="00473F3A">
            <w:pPr>
              <w:jc w:val="both"/>
              <w:rPr>
                <w:rFonts w:ascii="Eurostile" w:hAnsi="Eurostile"/>
                <w:sz w:val="26"/>
                <w:szCs w:val="28"/>
              </w:rPr>
            </w:pPr>
          </w:p>
          <w:p w:rsidR="002F5449" w:rsidRPr="00907604" w:rsidRDefault="00F43719" w:rsidP="00473F3A">
            <w:pPr>
              <w:jc w:val="both"/>
              <w:rPr>
                <w:rFonts w:ascii="Eurostile" w:hAnsi="Eurostile"/>
                <w:sz w:val="26"/>
                <w:szCs w:val="28"/>
              </w:rPr>
            </w:pPr>
            <w:r w:rsidRPr="00907604">
              <w:rPr>
                <w:rFonts w:ascii="Eurostile" w:hAnsi="Eurostile"/>
                <w:sz w:val="26"/>
                <w:szCs w:val="28"/>
              </w:rPr>
              <w:t>“Pitfalls of the Academy</w:t>
            </w:r>
            <w:r w:rsidR="00230E6D" w:rsidRPr="00907604">
              <w:rPr>
                <w:rFonts w:ascii="Eurostile" w:hAnsi="Eurostile"/>
                <w:sz w:val="26"/>
                <w:szCs w:val="28"/>
              </w:rPr>
              <w:t xml:space="preserve"> in Nigeria” in </w:t>
            </w:r>
            <w:r w:rsidR="00230E6D" w:rsidRPr="00E4698F">
              <w:rPr>
                <w:rFonts w:ascii="Eurostile" w:hAnsi="Eurostile"/>
                <w:b/>
                <w:sz w:val="26"/>
                <w:szCs w:val="28"/>
              </w:rPr>
              <w:t>The ABU Sociologist</w:t>
            </w:r>
            <w:r w:rsidR="00230E6D" w:rsidRPr="00907604">
              <w:rPr>
                <w:rFonts w:ascii="Eurostile" w:hAnsi="Eurostile"/>
                <w:sz w:val="26"/>
                <w:szCs w:val="28"/>
              </w:rPr>
              <w:t>, Dept. of Sociology, ABU, Zaria</w:t>
            </w:r>
            <w:r w:rsidR="002F5449" w:rsidRPr="00907604">
              <w:rPr>
                <w:rFonts w:ascii="Eurostile" w:hAnsi="Eurostile"/>
                <w:sz w:val="26"/>
                <w:szCs w:val="28"/>
              </w:rPr>
              <w:t>.</w:t>
            </w:r>
          </w:p>
          <w:p w:rsidR="00980C48" w:rsidRPr="00907604" w:rsidRDefault="00230E6D" w:rsidP="00473F3A">
            <w:pPr>
              <w:jc w:val="both"/>
              <w:rPr>
                <w:rFonts w:ascii="Eurostile" w:hAnsi="Eurostile"/>
                <w:sz w:val="26"/>
                <w:szCs w:val="28"/>
              </w:rPr>
            </w:pPr>
            <w:r w:rsidRPr="00907604">
              <w:rPr>
                <w:rFonts w:ascii="Eurostile" w:hAnsi="Eurostile"/>
                <w:sz w:val="26"/>
                <w:szCs w:val="28"/>
              </w:rPr>
              <w:lastRenderedPageBreak/>
              <w:t xml:space="preserve"> </w:t>
            </w:r>
            <w:r w:rsidR="0036661A" w:rsidRPr="009F4754">
              <w:rPr>
                <w:rFonts w:ascii="Eurostile" w:hAnsi="Eurostile"/>
                <w:b/>
                <w:sz w:val="26"/>
                <w:szCs w:val="28"/>
              </w:rPr>
              <w:t>Corruption in</w:t>
            </w:r>
            <w:r w:rsidR="000D23ED" w:rsidRPr="009F4754">
              <w:rPr>
                <w:rFonts w:ascii="Eurostile" w:hAnsi="Eurostile"/>
                <w:b/>
                <w:sz w:val="26"/>
                <w:szCs w:val="28"/>
              </w:rPr>
              <w:t xml:space="preserve"> Development</w:t>
            </w:r>
            <w:r w:rsidR="000D23ED" w:rsidRPr="00907604">
              <w:rPr>
                <w:rFonts w:ascii="Eurostile" w:hAnsi="Eurostile"/>
                <w:sz w:val="26"/>
                <w:szCs w:val="28"/>
              </w:rPr>
              <w:t xml:space="preserve">, Ibadan University Press, Ibadan </w:t>
            </w:r>
          </w:p>
          <w:p w:rsidR="00C26DEE" w:rsidRPr="00C26DEE" w:rsidRDefault="00C26DEE" w:rsidP="00473F3A">
            <w:pPr>
              <w:jc w:val="both"/>
              <w:rPr>
                <w:rFonts w:ascii="Eurostile" w:hAnsi="Eurostile"/>
                <w:sz w:val="8"/>
                <w:szCs w:val="28"/>
              </w:rPr>
            </w:pPr>
          </w:p>
          <w:p w:rsidR="00E32E73" w:rsidRPr="00907604" w:rsidRDefault="00E32E73" w:rsidP="00473F3A">
            <w:pPr>
              <w:jc w:val="both"/>
              <w:rPr>
                <w:rFonts w:ascii="Eurostile" w:hAnsi="Eurostile"/>
                <w:sz w:val="26"/>
                <w:szCs w:val="28"/>
              </w:rPr>
            </w:pPr>
            <w:r w:rsidRPr="00907604">
              <w:rPr>
                <w:rFonts w:ascii="Eurostile" w:hAnsi="Eurostile"/>
                <w:sz w:val="26"/>
                <w:szCs w:val="28"/>
              </w:rPr>
              <w:t xml:space="preserve">“Effects of Corruption </w:t>
            </w:r>
            <w:r w:rsidR="009F4754">
              <w:rPr>
                <w:rFonts w:ascii="Eurostile" w:hAnsi="Eurostile"/>
                <w:sz w:val="26"/>
                <w:szCs w:val="28"/>
              </w:rPr>
              <w:t>o</w:t>
            </w:r>
            <w:r w:rsidRPr="00907604">
              <w:rPr>
                <w:rFonts w:ascii="Eurostile" w:hAnsi="Eurostile"/>
                <w:sz w:val="26"/>
                <w:szCs w:val="28"/>
              </w:rPr>
              <w:t xml:space="preserve">n National Development” Invited </w:t>
            </w:r>
            <w:r w:rsidR="009F4754">
              <w:rPr>
                <w:rFonts w:ascii="Eurostile" w:hAnsi="Eurostile"/>
                <w:sz w:val="26"/>
                <w:szCs w:val="28"/>
              </w:rPr>
              <w:t>Lecture</w:t>
            </w:r>
            <w:r w:rsidRPr="00907604">
              <w:rPr>
                <w:rFonts w:ascii="Eurostile" w:hAnsi="Eurostile"/>
                <w:sz w:val="26"/>
                <w:szCs w:val="28"/>
              </w:rPr>
              <w:t xml:space="preserve"> to the </w:t>
            </w:r>
            <w:r w:rsidR="00EE255B" w:rsidRPr="00F15BE8">
              <w:rPr>
                <w:rFonts w:ascii="Eurostile" w:hAnsi="Eurostile"/>
                <w:b/>
                <w:sz w:val="26"/>
                <w:szCs w:val="28"/>
              </w:rPr>
              <w:t xml:space="preserve">Sensitization </w:t>
            </w:r>
            <w:proofErr w:type="spellStart"/>
            <w:r w:rsidR="00EE255B" w:rsidRPr="00F15BE8">
              <w:rPr>
                <w:rFonts w:ascii="Eurostile" w:hAnsi="Eurostile"/>
                <w:b/>
                <w:sz w:val="26"/>
                <w:szCs w:val="28"/>
              </w:rPr>
              <w:t>Programme</w:t>
            </w:r>
            <w:proofErr w:type="spellEnd"/>
            <w:r w:rsidR="00EE255B" w:rsidRPr="00F15BE8">
              <w:rPr>
                <w:rFonts w:ascii="Eurostile" w:hAnsi="Eurostile"/>
                <w:b/>
                <w:sz w:val="26"/>
                <w:szCs w:val="28"/>
              </w:rPr>
              <w:t xml:space="preserve"> Against Corruption</w:t>
            </w:r>
            <w:r w:rsidR="00EE255B" w:rsidRPr="00907604">
              <w:rPr>
                <w:rFonts w:ascii="Eurostile" w:hAnsi="Eurostile"/>
                <w:sz w:val="26"/>
                <w:szCs w:val="28"/>
              </w:rPr>
              <w:t>, Office of the SGF, Conference Hall, Federal Secretariat, Abuja</w:t>
            </w:r>
            <w:r w:rsidR="00390720" w:rsidRPr="00907604">
              <w:rPr>
                <w:rFonts w:ascii="Eurostile" w:hAnsi="Eurostile"/>
                <w:sz w:val="26"/>
                <w:szCs w:val="28"/>
              </w:rPr>
              <w:t>, 22 Jan,2008.</w:t>
            </w:r>
          </w:p>
          <w:p w:rsidR="00EE36E6" w:rsidRPr="00C26DEE" w:rsidRDefault="00EE36E6" w:rsidP="00473F3A">
            <w:pPr>
              <w:jc w:val="both"/>
              <w:rPr>
                <w:rFonts w:ascii="Eurostile" w:hAnsi="Eurostile"/>
                <w:sz w:val="8"/>
                <w:szCs w:val="28"/>
              </w:rPr>
            </w:pPr>
          </w:p>
          <w:p w:rsidR="00702A2A" w:rsidRPr="00907604" w:rsidRDefault="008378B7" w:rsidP="00473F3A">
            <w:pPr>
              <w:jc w:val="both"/>
              <w:rPr>
                <w:rFonts w:ascii="Eurostile" w:hAnsi="Eurostile"/>
                <w:sz w:val="26"/>
                <w:szCs w:val="28"/>
              </w:rPr>
            </w:pPr>
            <w:r>
              <w:rPr>
                <w:rFonts w:ascii="Eurostile" w:hAnsi="Eurostile"/>
                <w:sz w:val="26"/>
                <w:szCs w:val="28"/>
              </w:rPr>
              <w:t>“</w:t>
            </w:r>
            <w:r w:rsidR="00EE36E6" w:rsidRPr="00907604">
              <w:rPr>
                <w:rFonts w:ascii="Eurostile" w:hAnsi="Eurostile"/>
                <w:sz w:val="26"/>
                <w:szCs w:val="28"/>
              </w:rPr>
              <w:t>Re-positioning the ICPC for Effective Performance</w:t>
            </w:r>
            <w:r w:rsidR="00AF640D" w:rsidRPr="00907604">
              <w:rPr>
                <w:rFonts w:ascii="Eurostile" w:hAnsi="Eurostile"/>
                <w:sz w:val="26"/>
                <w:szCs w:val="28"/>
              </w:rPr>
              <w:t xml:space="preserve">: Statutory Framework </w:t>
            </w:r>
            <w:r w:rsidR="00DC33F6" w:rsidRPr="00907604">
              <w:rPr>
                <w:rFonts w:ascii="Eurostile" w:hAnsi="Eurostile"/>
                <w:sz w:val="26"/>
                <w:szCs w:val="28"/>
              </w:rPr>
              <w:t>Staffing, Modus Operandi, and acknowledgement of limitation</w:t>
            </w:r>
            <w:r w:rsidR="00DC33F6" w:rsidRPr="00232495">
              <w:rPr>
                <w:rFonts w:ascii="Eurostile" w:hAnsi="Eurostile"/>
                <w:b/>
                <w:sz w:val="26"/>
                <w:szCs w:val="28"/>
              </w:rPr>
              <w:t>”, Retreat on Re-Posi</w:t>
            </w:r>
            <w:r w:rsidR="006D0676" w:rsidRPr="00232495">
              <w:rPr>
                <w:rFonts w:ascii="Eurostile" w:hAnsi="Eurostile"/>
                <w:b/>
                <w:sz w:val="26"/>
                <w:szCs w:val="28"/>
              </w:rPr>
              <w:t xml:space="preserve">tioning </w:t>
            </w:r>
            <w:r w:rsidR="00B77DFC">
              <w:rPr>
                <w:rFonts w:ascii="Eurostile" w:hAnsi="Eurostile"/>
                <w:b/>
                <w:sz w:val="26"/>
                <w:szCs w:val="28"/>
              </w:rPr>
              <w:t>the ICPC as</w:t>
            </w:r>
            <w:r w:rsidR="0008201D">
              <w:rPr>
                <w:rFonts w:ascii="Eurostile" w:hAnsi="Eurostile"/>
                <w:b/>
                <w:sz w:val="26"/>
                <w:szCs w:val="28"/>
              </w:rPr>
              <w:t xml:space="preserve"> a</w:t>
            </w:r>
            <w:r w:rsidR="00B77DFC">
              <w:rPr>
                <w:rFonts w:ascii="Eurostile" w:hAnsi="Eurostile"/>
                <w:b/>
                <w:sz w:val="26"/>
                <w:szCs w:val="28"/>
              </w:rPr>
              <w:t xml:space="preserve"> Foremost </w:t>
            </w:r>
            <w:r w:rsidR="0008201D">
              <w:rPr>
                <w:rFonts w:ascii="Eurostile" w:hAnsi="Eurostile"/>
                <w:b/>
                <w:sz w:val="26"/>
                <w:szCs w:val="28"/>
              </w:rPr>
              <w:t xml:space="preserve"> </w:t>
            </w:r>
            <w:r w:rsidR="00B77DFC">
              <w:rPr>
                <w:rFonts w:ascii="Eurostile" w:hAnsi="Eurostile"/>
                <w:b/>
                <w:sz w:val="26"/>
                <w:szCs w:val="28"/>
              </w:rPr>
              <w:t xml:space="preserve">Agency in the </w:t>
            </w:r>
            <w:r w:rsidR="006D0676" w:rsidRPr="00232495">
              <w:rPr>
                <w:rFonts w:ascii="Eurostile" w:hAnsi="Eurostile"/>
                <w:b/>
                <w:sz w:val="26"/>
                <w:szCs w:val="28"/>
              </w:rPr>
              <w:t>Anti-Corruption</w:t>
            </w:r>
            <w:r>
              <w:rPr>
                <w:rFonts w:ascii="Eurostile" w:hAnsi="Eurostile"/>
                <w:b/>
                <w:sz w:val="26"/>
                <w:szCs w:val="28"/>
              </w:rPr>
              <w:t xml:space="preserve"> </w:t>
            </w:r>
            <w:r w:rsidR="006D0676" w:rsidRPr="00232495">
              <w:rPr>
                <w:rFonts w:ascii="Eurostile" w:hAnsi="Eurostile"/>
                <w:b/>
                <w:sz w:val="26"/>
                <w:szCs w:val="28"/>
              </w:rPr>
              <w:t>Crusade</w:t>
            </w:r>
            <w:r w:rsidR="006D0676" w:rsidRPr="00907604">
              <w:rPr>
                <w:rFonts w:ascii="Eurostile" w:hAnsi="Eurostile"/>
                <w:sz w:val="26"/>
                <w:szCs w:val="28"/>
              </w:rPr>
              <w:t xml:space="preserve">, ICPC, </w:t>
            </w:r>
            <w:proofErr w:type="spellStart"/>
            <w:r w:rsidR="006D0676" w:rsidRPr="00907604">
              <w:rPr>
                <w:rFonts w:ascii="Eurostile" w:hAnsi="Eurostile"/>
                <w:sz w:val="26"/>
                <w:szCs w:val="28"/>
              </w:rPr>
              <w:t>Ibom</w:t>
            </w:r>
            <w:proofErr w:type="spellEnd"/>
            <w:r w:rsidR="006D0676" w:rsidRPr="00907604">
              <w:rPr>
                <w:rFonts w:ascii="Eurostile" w:hAnsi="Eurostile"/>
                <w:sz w:val="26"/>
                <w:szCs w:val="28"/>
              </w:rPr>
              <w:t xml:space="preserve"> Le </w:t>
            </w:r>
            <w:proofErr w:type="spellStart"/>
            <w:r w:rsidR="006D0676" w:rsidRPr="00907604">
              <w:rPr>
                <w:rFonts w:ascii="Eurostile" w:hAnsi="Eurostile"/>
                <w:sz w:val="26"/>
                <w:szCs w:val="28"/>
              </w:rPr>
              <w:t>Meridien</w:t>
            </w:r>
            <w:proofErr w:type="spellEnd"/>
            <w:r w:rsidR="006D0676" w:rsidRPr="00907604">
              <w:rPr>
                <w:rFonts w:ascii="Eurostile" w:hAnsi="Eurostile"/>
                <w:sz w:val="26"/>
                <w:szCs w:val="28"/>
              </w:rPr>
              <w:t xml:space="preserve"> Golf Resort, </w:t>
            </w:r>
            <w:proofErr w:type="spellStart"/>
            <w:r w:rsidR="006D0676" w:rsidRPr="00907604">
              <w:rPr>
                <w:rFonts w:ascii="Eurostile" w:hAnsi="Eurostile"/>
                <w:sz w:val="26"/>
                <w:szCs w:val="28"/>
              </w:rPr>
              <w:t>Uyo</w:t>
            </w:r>
            <w:proofErr w:type="spellEnd"/>
            <w:r w:rsidR="006D0676" w:rsidRPr="00907604">
              <w:rPr>
                <w:rFonts w:ascii="Eurostile" w:hAnsi="Eurostile"/>
                <w:sz w:val="26"/>
                <w:szCs w:val="28"/>
              </w:rPr>
              <w:t>, 2-5 May 2012</w:t>
            </w:r>
            <w:r w:rsidR="00702A2A" w:rsidRPr="00907604">
              <w:rPr>
                <w:rFonts w:ascii="Eurostile" w:hAnsi="Eurostile"/>
                <w:sz w:val="26"/>
                <w:szCs w:val="28"/>
              </w:rPr>
              <w:t xml:space="preserve">. (Also 2013, </w:t>
            </w:r>
            <w:r w:rsidR="00702A2A" w:rsidRPr="00232495">
              <w:rPr>
                <w:rFonts w:ascii="Eurostile" w:hAnsi="Eurostile"/>
                <w:b/>
                <w:sz w:val="26"/>
                <w:szCs w:val="28"/>
              </w:rPr>
              <w:t>Journal of Anti-Corruption Studies</w:t>
            </w:r>
            <w:r w:rsidR="00702A2A" w:rsidRPr="00907604">
              <w:rPr>
                <w:rFonts w:ascii="Eurostile" w:hAnsi="Eurostile"/>
                <w:sz w:val="26"/>
                <w:szCs w:val="28"/>
              </w:rPr>
              <w:t>, Vol. 1 No.1, Jan-June 2013).</w:t>
            </w:r>
          </w:p>
          <w:p w:rsidR="00C26DEE" w:rsidRPr="00C26DEE" w:rsidRDefault="00C26DEE" w:rsidP="00473F3A">
            <w:pPr>
              <w:jc w:val="both"/>
              <w:rPr>
                <w:rFonts w:ascii="Eurostile" w:hAnsi="Eurostile"/>
                <w:sz w:val="12"/>
                <w:szCs w:val="28"/>
              </w:rPr>
            </w:pPr>
          </w:p>
          <w:p w:rsidR="00C26DEE" w:rsidRDefault="003579D7" w:rsidP="00473F3A">
            <w:pPr>
              <w:jc w:val="both"/>
              <w:rPr>
                <w:rFonts w:ascii="Eurostile" w:hAnsi="Eurostile"/>
                <w:sz w:val="26"/>
                <w:szCs w:val="28"/>
              </w:rPr>
            </w:pPr>
            <w:r w:rsidRPr="00907604">
              <w:rPr>
                <w:rFonts w:ascii="Eurostile" w:hAnsi="Eurostile"/>
                <w:sz w:val="26"/>
                <w:szCs w:val="28"/>
              </w:rPr>
              <w:t xml:space="preserve">“Reducing Cost of Governance in Nigeria: The </w:t>
            </w:r>
            <w:r w:rsidR="00FC6530" w:rsidRPr="00907604">
              <w:rPr>
                <w:rFonts w:ascii="Eurostile" w:hAnsi="Eurostile"/>
                <w:sz w:val="26"/>
                <w:szCs w:val="28"/>
              </w:rPr>
              <w:t xml:space="preserve">Corruption Factor and the </w:t>
            </w:r>
            <w:r w:rsidR="00F55BCD" w:rsidRPr="00907604">
              <w:rPr>
                <w:rFonts w:ascii="Eurostile" w:hAnsi="Eurostile"/>
                <w:sz w:val="26"/>
                <w:szCs w:val="28"/>
              </w:rPr>
              <w:t>Constitution”</w:t>
            </w:r>
            <w:r w:rsidR="00EA1D3B" w:rsidRPr="00907604">
              <w:rPr>
                <w:rFonts w:ascii="Eurostile" w:hAnsi="Eurostile"/>
                <w:sz w:val="26"/>
                <w:szCs w:val="28"/>
              </w:rPr>
              <w:t xml:space="preserve"> </w:t>
            </w:r>
            <w:r w:rsidR="00F55BCD" w:rsidRPr="00907604">
              <w:rPr>
                <w:rFonts w:ascii="Eurostile" w:hAnsi="Eurostile"/>
                <w:sz w:val="26"/>
                <w:szCs w:val="28"/>
              </w:rPr>
              <w:t>Lea</w:t>
            </w:r>
            <w:r w:rsidR="00EA1D3B" w:rsidRPr="00907604">
              <w:rPr>
                <w:rFonts w:ascii="Eurostile" w:hAnsi="Eurostile"/>
                <w:sz w:val="26"/>
                <w:szCs w:val="28"/>
              </w:rPr>
              <w:t xml:space="preserve">d Presentation at the </w:t>
            </w:r>
            <w:r w:rsidR="00EA1D3B" w:rsidRPr="008453DD">
              <w:rPr>
                <w:rFonts w:ascii="Eurostile" w:hAnsi="Eurostile"/>
                <w:b/>
                <w:sz w:val="26"/>
                <w:szCs w:val="28"/>
              </w:rPr>
              <w:t xml:space="preserve">2012 Professor Ben </w:t>
            </w:r>
            <w:proofErr w:type="spellStart"/>
            <w:r w:rsidR="00EA1D3B" w:rsidRPr="008453DD">
              <w:rPr>
                <w:rFonts w:ascii="Eurostile" w:hAnsi="Eurostile"/>
                <w:b/>
                <w:sz w:val="26"/>
                <w:szCs w:val="28"/>
              </w:rPr>
              <w:t>Nwabueze</w:t>
            </w:r>
            <w:proofErr w:type="spellEnd"/>
            <w:r w:rsidR="00EA1D3B" w:rsidRPr="008453DD">
              <w:rPr>
                <w:rFonts w:ascii="Eurostile" w:hAnsi="Eurostile"/>
                <w:b/>
                <w:sz w:val="26"/>
                <w:szCs w:val="28"/>
              </w:rPr>
              <w:t xml:space="preserve"> Constitutional Law</w:t>
            </w:r>
            <w:r w:rsidR="00E538E8" w:rsidRPr="008453DD">
              <w:rPr>
                <w:rFonts w:ascii="Eurostile" w:hAnsi="Eurostile"/>
                <w:b/>
                <w:sz w:val="26"/>
                <w:szCs w:val="28"/>
              </w:rPr>
              <w:t xml:space="preserve"> Public Lecture Ser</w:t>
            </w:r>
            <w:r w:rsidR="008453DD">
              <w:rPr>
                <w:rFonts w:ascii="Eurostile" w:hAnsi="Eurostile"/>
                <w:b/>
                <w:sz w:val="26"/>
                <w:szCs w:val="28"/>
              </w:rPr>
              <w:t>i</w:t>
            </w:r>
            <w:r w:rsidR="00E538E8" w:rsidRPr="008453DD">
              <w:rPr>
                <w:rFonts w:ascii="Eurostile" w:hAnsi="Eurostile"/>
                <w:b/>
                <w:sz w:val="26"/>
                <w:szCs w:val="28"/>
              </w:rPr>
              <w:t>es</w:t>
            </w:r>
            <w:r w:rsidR="00E538E8" w:rsidRPr="00907604">
              <w:rPr>
                <w:rFonts w:ascii="Eurostile" w:hAnsi="Eurostile"/>
                <w:sz w:val="26"/>
                <w:szCs w:val="28"/>
              </w:rPr>
              <w:t>, Institute for Government Research and Leadership Technology</w:t>
            </w:r>
            <w:r w:rsidR="00D94857" w:rsidRPr="00907604">
              <w:rPr>
                <w:rFonts w:ascii="Eurostile" w:hAnsi="Eurostile"/>
                <w:sz w:val="26"/>
                <w:szCs w:val="28"/>
              </w:rPr>
              <w:t>, Abuja, 25 August, 2012.</w:t>
            </w:r>
          </w:p>
          <w:p w:rsidR="00390720" w:rsidRPr="00907604" w:rsidRDefault="00976156" w:rsidP="00473F3A">
            <w:pPr>
              <w:jc w:val="both"/>
              <w:rPr>
                <w:rFonts w:ascii="Eurostile" w:hAnsi="Eurostile"/>
                <w:sz w:val="26"/>
                <w:szCs w:val="28"/>
              </w:rPr>
            </w:pPr>
            <w:r w:rsidRPr="00907604">
              <w:rPr>
                <w:rFonts w:ascii="Eurostile" w:hAnsi="Eurostile"/>
                <w:sz w:val="26"/>
                <w:szCs w:val="28"/>
              </w:rPr>
              <w:t>“National Security and Education in Nigeria; An Overview”</w:t>
            </w:r>
            <w:r w:rsidR="00175532" w:rsidRPr="00907604">
              <w:rPr>
                <w:rFonts w:ascii="Eurostile" w:hAnsi="Eurostile"/>
                <w:sz w:val="26"/>
                <w:szCs w:val="28"/>
              </w:rPr>
              <w:t xml:space="preserve">, Keynote Address to the </w:t>
            </w:r>
            <w:r w:rsidR="00175532" w:rsidRPr="008453DD">
              <w:rPr>
                <w:rFonts w:ascii="Eurostile" w:hAnsi="Eurostile"/>
                <w:b/>
                <w:sz w:val="26"/>
                <w:szCs w:val="28"/>
              </w:rPr>
              <w:t>27</w:t>
            </w:r>
            <w:r w:rsidR="00175532" w:rsidRPr="008453DD">
              <w:rPr>
                <w:rFonts w:ascii="Eurostile" w:hAnsi="Eurostile"/>
                <w:b/>
                <w:sz w:val="26"/>
                <w:szCs w:val="28"/>
                <w:vertAlign w:val="superscript"/>
              </w:rPr>
              <w:t>th</w:t>
            </w:r>
            <w:r w:rsidR="00175532" w:rsidRPr="008453DD">
              <w:rPr>
                <w:rFonts w:ascii="Eurostile" w:hAnsi="Eurostile"/>
                <w:b/>
                <w:sz w:val="26"/>
                <w:szCs w:val="28"/>
              </w:rPr>
              <w:t xml:space="preserve"> Conference of the Association of Vice-Chancellors of Nigerian Universities</w:t>
            </w:r>
            <w:r w:rsidR="00175532" w:rsidRPr="00907604">
              <w:rPr>
                <w:rFonts w:ascii="Eurostile" w:hAnsi="Eurostile"/>
                <w:sz w:val="26"/>
                <w:szCs w:val="28"/>
              </w:rPr>
              <w:t xml:space="preserve">, </w:t>
            </w:r>
            <w:proofErr w:type="spellStart"/>
            <w:r w:rsidR="00175532" w:rsidRPr="00907604">
              <w:rPr>
                <w:rFonts w:ascii="Eurostile" w:hAnsi="Eurostile"/>
                <w:sz w:val="26"/>
                <w:szCs w:val="28"/>
              </w:rPr>
              <w:t>Nasarawa</w:t>
            </w:r>
            <w:proofErr w:type="spellEnd"/>
            <w:r w:rsidR="00175532" w:rsidRPr="00907604">
              <w:rPr>
                <w:rFonts w:ascii="Eurostile" w:hAnsi="Eurostile"/>
                <w:sz w:val="26"/>
                <w:szCs w:val="28"/>
              </w:rPr>
              <w:t xml:space="preserve"> State</w:t>
            </w:r>
            <w:r w:rsidR="00907604" w:rsidRPr="00907604">
              <w:rPr>
                <w:rFonts w:ascii="Eurostile" w:hAnsi="Eurostile"/>
                <w:sz w:val="26"/>
                <w:szCs w:val="28"/>
              </w:rPr>
              <w:t xml:space="preserve"> University, </w:t>
            </w:r>
            <w:proofErr w:type="spellStart"/>
            <w:r w:rsidR="00907604" w:rsidRPr="00907604">
              <w:rPr>
                <w:rFonts w:ascii="Eurostile" w:hAnsi="Eurostile"/>
                <w:sz w:val="26"/>
                <w:szCs w:val="28"/>
              </w:rPr>
              <w:t>Keffi</w:t>
            </w:r>
            <w:proofErr w:type="spellEnd"/>
            <w:r w:rsidR="00907604" w:rsidRPr="00907604">
              <w:rPr>
                <w:rFonts w:ascii="Eurostile" w:hAnsi="Eurostile"/>
                <w:sz w:val="26"/>
                <w:szCs w:val="28"/>
              </w:rPr>
              <w:t>, 24 Sept. ,2012</w:t>
            </w:r>
          </w:p>
          <w:p w:rsidR="003A019C" w:rsidRPr="00907604" w:rsidRDefault="003A019C" w:rsidP="00473F3A">
            <w:pPr>
              <w:jc w:val="both"/>
              <w:rPr>
                <w:rFonts w:ascii="Eurostile" w:hAnsi="Eurostile"/>
                <w:sz w:val="26"/>
                <w:szCs w:val="28"/>
              </w:rPr>
            </w:pPr>
          </w:p>
        </w:tc>
      </w:tr>
    </w:tbl>
    <w:p w:rsidR="00E22480" w:rsidRDefault="00E22480" w:rsidP="00B26E9D">
      <w:pPr>
        <w:spacing w:after="0" w:line="240" w:lineRule="auto"/>
        <w:jc w:val="both"/>
        <w:rPr>
          <w:rFonts w:ascii="Tahoma" w:hAnsi="Tahoma" w:cs="Tahoma"/>
          <w:sz w:val="28"/>
          <w:szCs w:val="28"/>
        </w:rPr>
      </w:pPr>
    </w:p>
    <w:p w:rsidR="00E22480" w:rsidRPr="00E22480" w:rsidRDefault="00E22480" w:rsidP="00E22480">
      <w:pPr>
        <w:rPr>
          <w:rFonts w:ascii="Tahoma" w:hAnsi="Tahoma" w:cs="Tahoma"/>
          <w:sz w:val="28"/>
          <w:szCs w:val="28"/>
        </w:rPr>
      </w:pPr>
    </w:p>
    <w:p w:rsidR="00E22480" w:rsidRPr="00E22480" w:rsidRDefault="00E22480" w:rsidP="00E22480">
      <w:pPr>
        <w:rPr>
          <w:rFonts w:ascii="Tahoma" w:hAnsi="Tahoma" w:cs="Tahoma"/>
          <w:sz w:val="28"/>
          <w:szCs w:val="28"/>
        </w:rPr>
      </w:pPr>
    </w:p>
    <w:p w:rsidR="00E22480" w:rsidRPr="00E22480" w:rsidRDefault="00E22480" w:rsidP="00E22480">
      <w:pPr>
        <w:rPr>
          <w:rFonts w:ascii="Tahoma" w:hAnsi="Tahoma" w:cs="Tahoma"/>
          <w:sz w:val="28"/>
          <w:szCs w:val="28"/>
        </w:rPr>
      </w:pPr>
    </w:p>
    <w:p w:rsidR="00E22480" w:rsidRPr="00E22480" w:rsidRDefault="00E22480" w:rsidP="00E22480">
      <w:pPr>
        <w:rPr>
          <w:rFonts w:ascii="Tahoma" w:hAnsi="Tahoma" w:cs="Tahoma"/>
          <w:sz w:val="28"/>
          <w:szCs w:val="28"/>
        </w:rPr>
      </w:pPr>
    </w:p>
    <w:p w:rsidR="00E22480" w:rsidRDefault="00E22480" w:rsidP="00E22480">
      <w:pPr>
        <w:rPr>
          <w:rFonts w:ascii="Tahoma" w:hAnsi="Tahoma" w:cs="Tahoma"/>
          <w:sz w:val="28"/>
          <w:szCs w:val="28"/>
        </w:rPr>
      </w:pPr>
    </w:p>
    <w:p w:rsidR="00D6144D" w:rsidRDefault="00E22480" w:rsidP="00E22480">
      <w:pPr>
        <w:ind w:firstLine="720"/>
        <w:rPr>
          <w:rFonts w:ascii="Tahoma" w:hAnsi="Tahoma" w:cs="Tahoma"/>
          <w:sz w:val="28"/>
          <w:szCs w:val="28"/>
        </w:rPr>
      </w:pPr>
      <w:r>
        <w:rPr>
          <w:rFonts w:ascii="Tahoma" w:hAnsi="Tahoma" w:cs="Tahoma"/>
          <w:sz w:val="28"/>
          <w:szCs w:val="28"/>
        </w:rPr>
        <w:t>_________________________000_______________________________</w:t>
      </w:r>
    </w:p>
    <w:p w:rsidR="002006DB" w:rsidRPr="00C71CDE" w:rsidRDefault="002006DB" w:rsidP="002006DB">
      <w:pPr>
        <w:spacing w:line="360" w:lineRule="auto"/>
        <w:jc w:val="center"/>
        <w:rPr>
          <w:b/>
          <w:sz w:val="34"/>
          <w:szCs w:val="28"/>
        </w:rPr>
      </w:pPr>
      <w:r w:rsidRPr="00C71CDE">
        <w:rPr>
          <w:b/>
          <w:sz w:val="34"/>
          <w:szCs w:val="28"/>
        </w:rPr>
        <w:lastRenderedPageBreak/>
        <w:t>APPENDIX</w:t>
      </w:r>
    </w:p>
    <w:p w:rsidR="002006DB" w:rsidRPr="00C71CDE" w:rsidRDefault="002006DB" w:rsidP="00DC7383">
      <w:pPr>
        <w:jc w:val="both"/>
        <w:rPr>
          <w:b/>
          <w:sz w:val="28"/>
          <w:szCs w:val="28"/>
        </w:rPr>
      </w:pPr>
      <w:r w:rsidRPr="00C71CDE">
        <w:rPr>
          <w:b/>
          <w:sz w:val="28"/>
          <w:szCs w:val="28"/>
        </w:rPr>
        <w:t>“SUPPORTIVE” STATISTIC</w:t>
      </w:r>
      <w:r>
        <w:rPr>
          <w:b/>
          <w:sz w:val="28"/>
          <w:szCs w:val="28"/>
        </w:rPr>
        <w:t>S</w:t>
      </w:r>
      <w:r w:rsidRPr="00C71CDE">
        <w:rPr>
          <w:b/>
          <w:sz w:val="28"/>
          <w:szCs w:val="28"/>
        </w:rPr>
        <w:t xml:space="preserve"> ON THE STATE OF TERTIARY INSTITUTIONS IN NIGERIA </w:t>
      </w:r>
      <w:r>
        <w:rPr>
          <w:b/>
          <w:sz w:val="28"/>
          <w:szCs w:val="28"/>
        </w:rPr>
        <w:t xml:space="preserve">  (</w:t>
      </w:r>
      <w:r w:rsidRPr="00C71CDE">
        <w:rPr>
          <w:b/>
          <w:sz w:val="28"/>
          <w:szCs w:val="28"/>
        </w:rPr>
        <w:t>Collated from Federal Ministry of Education and National Universities Commission documents FME, 2009; NUC, 2011)</w:t>
      </w:r>
    </w:p>
    <w:p w:rsidR="002006DB" w:rsidRPr="00C71CDE" w:rsidRDefault="002006DB" w:rsidP="00DC7383">
      <w:pPr>
        <w:pStyle w:val="ListParagraph"/>
        <w:numPr>
          <w:ilvl w:val="0"/>
          <w:numId w:val="17"/>
        </w:numPr>
        <w:spacing w:line="360" w:lineRule="auto"/>
        <w:jc w:val="both"/>
        <w:rPr>
          <w:b/>
          <w:sz w:val="28"/>
          <w:szCs w:val="28"/>
        </w:rPr>
      </w:pPr>
      <w:r w:rsidRPr="00C71CDE">
        <w:rPr>
          <w:b/>
          <w:sz w:val="28"/>
          <w:szCs w:val="28"/>
        </w:rPr>
        <w:t xml:space="preserve">LOW RANKING OF NIGERIAN UNIVERSITIES IN THE WORLD </w:t>
      </w:r>
    </w:p>
    <w:p w:rsidR="002006DB" w:rsidRPr="00C71CDE" w:rsidRDefault="002006DB" w:rsidP="00DC7383">
      <w:pPr>
        <w:pStyle w:val="ListParagraph"/>
        <w:spacing w:line="360" w:lineRule="auto"/>
        <w:jc w:val="both"/>
        <w:rPr>
          <w:sz w:val="2"/>
          <w:szCs w:val="28"/>
        </w:rPr>
      </w:pPr>
    </w:p>
    <w:p w:rsidR="002006DB" w:rsidRPr="00622D2B" w:rsidRDefault="002006DB" w:rsidP="00DC7383">
      <w:pPr>
        <w:pStyle w:val="ListParagraph"/>
        <w:numPr>
          <w:ilvl w:val="1"/>
          <w:numId w:val="17"/>
        </w:numPr>
        <w:spacing w:line="360" w:lineRule="auto"/>
        <w:jc w:val="both"/>
        <w:rPr>
          <w:sz w:val="28"/>
          <w:szCs w:val="28"/>
        </w:rPr>
      </w:pPr>
      <w:r w:rsidRPr="00622D2B">
        <w:rPr>
          <w:sz w:val="28"/>
          <w:szCs w:val="28"/>
        </w:rPr>
        <w:t>Non</w:t>
      </w:r>
      <w:r>
        <w:rPr>
          <w:sz w:val="28"/>
          <w:szCs w:val="28"/>
        </w:rPr>
        <w:t>e</w:t>
      </w:r>
      <w:r w:rsidRPr="00622D2B">
        <w:rPr>
          <w:sz w:val="28"/>
          <w:szCs w:val="28"/>
        </w:rPr>
        <w:t xml:space="preserve"> among the first 5,000.</w:t>
      </w:r>
    </w:p>
    <w:p w:rsidR="002006DB" w:rsidRPr="00EF6872" w:rsidRDefault="002006DB" w:rsidP="00DC7383">
      <w:pPr>
        <w:pStyle w:val="ListParagraph"/>
        <w:spacing w:line="360" w:lineRule="auto"/>
        <w:ind w:left="1440"/>
        <w:jc w:val="both"/>
        <w:rPr>
          <w:sz w:val="2"/>
          <w:szCs w:val="28"/>
        </w:rPr>
      </w:pPr>
    </w:p>
    <w:p w:rsidR="002006DB" w:rsidRDefault="002006DB" w:rsidP="00DC7383">
      <w:pPr>
        <w:pStyle w:val="ListParagraph"/>
        <w:numPr>
          <w:ilvl w:val="1"/>
          <w:numId w:val="17"/>
        </w:numPr>
        <w:spacing w:before="240"/>
        <w:jc w:val="both"/>
        <w:rPr>
          <w:sz w:val="28"/>
          <w:szCs w:val="28"/>
        </w:rPr>
      </w:pPr>
      <w:r w:rsidRPr="00A3582F">
        <w:rPr>
          <w:b/>
          <w:sz w:val="28"/>
          <w:szCs w:val="28"/>
        </w:rPr>
        <w:t>In the world</w:t>
      </w:r>
      <w:r w:rsidRPr="00622D2B">
        <w:rPr>
          <w:sz w:val="28"/>
          <w:szCs w:val="28"/>
        </w:rPr>
        <w:t>, highest-ranked Nigeria</w:t>
      </w:r>
      <w:r>
        <w:rPr>
          <w:sz w:val="28"/>
          <w:szCs w:val="28"/>
        </w:rPr>
        <w:t>n</w:t>
      </w:r>
      <w:r w:rsidRPr="00622D2B">
        <w:rPr>
          <w:sz w:val="28"/>
          <w:szCs w:val="28"/>
        </w:rPr>
        <w:t xml:space="preserve"> Universities were OAU (5834</w:t>
      </w:r>
      <w:r w:rsidRPr="00622D2B">
        <w:rPr>
          <w:sz w:val="28"/>
          <w:szCs w:val="28"/>
          <w:vertAlign w:val="superscript"/>
        </w:rPr>
        <w:t>th</w:t>
      </w:r>
      <w:r w:rsidRPr="00622D2B">
        <w:rPr>
          <w:sz w:val="28"/>
          <w:szCs w:val="28"/>
        </w:rPr>
        <w:t>), UI (6809</w:t>
      </w:r>
      <w:r w:rsidRPr="00622D2B">
        <w:rPr>
          <w:sz w:val="28"/>
          <w:szCs w:val="28"/>
          <w:vertAlign w:val="superscript"/>
        </w:rPr>
        <w:t>th</w:t>
      </w:r>
      <w:r w:rsidRPr="00622D2B">
        <w:rPr>
          <w:sz w:val="28"/>
          <w:szCs w:val="28"/>
        </w:rPr>
        <w:t xml:space="preserve">), </w:t>
      </w:r>
      <w:proofErr w:type="spellStart"/>
      <w:proofErr w:type="gramStart"/>
      <w:r w:rsidRPr="00622D2B">
        <w:rPr>
          <w:sz w:val="28"/>
          <w:szCs w:val="28"/>
        </w:rPr>
        <w:t>Uniben</w:t>
      </w:r>
      <w:proofErr w:type="spellEnd"/>
      <w:r w:rsidRPr="00622D2B">
        <w:rPr>
          <w:sz w:val="28"/>
          <w:szCs w:val="28"/>
        </w:rPr>
        <w:t>(</w:t>
      </w:r>
      <w:proofErr w:type="gramEnd"/>
      <w:r w:rsidRPr="00622D2B">
        <w:rPr>
          <w:sz w:val="28"/>
          <w:szCs w:val="28"/>
        </w:rPr>
        <w:t>7318</w:t>
      </w:r>
      <w:r w:rsidRPr="00622D2B">
        <w:rPr>
          <w:sz w:val="28"/>
          <w:szCs w:val="28"/>
          <w:vertAlign w:val="superscript"/>
        </w:rPr>
        <w:t>th</w:t>
      </w:r>
      <w:r w:rsidRPr="00622D2B">
        <w:rPr>
          <w:sz w:val="28"/>
          <w:szCs w:val="28"/>
        </w:rPr>
        <w:t xml:space="preserve">); and </w:t>
      </w:r>
      <w:proofErr w:type="spellStart"/>
      <w:r w:rsidRPr="00622D2B">
        <w:rPr>
          <w:sz w:val="28"/>
          <w:szCs w:val="28"/>
        </w:rPr>
        <w:t>Unilag</w:t>
      </w:r>
      <w:proofErr w:type="spellEnd"/>
      <w:r w:rsidRPr="00622D2B">
        <w:rPr>
          <w:sz w:val="28"/>
          <w:szCs w:val="28"/>
        </w:rPr>
        <w:t>(7601</w:t>
      </w:r>
      <w:r w:rsidRPr="00622D2B">
        <w:rPr>
          <w:sz w:val="28"/>
          <w:szCs w:val="28"/>
          <w:vertAlign w:val="superscript"/>
        </w:rPr>
        <w:t>st</w:t>
      </w:r>
      <w:r w:rsidRPr="00622D2B">
        <w:rPr>
          <w:sz w:val="28"/>
          <w:szCs w:val="28"/>
        </w:rPr>
        <w:t xml:space="preserve">). </w:t>
      </w:r>
      <w:r w:rsidRPr="00760962">
        <w:rPr>
          <w:b/>
          <w:sz w:val="28"/>
          <w:szCs w:val="28"/>
        </w:rPr>
        <w:t>And in Africa</w:t>
      </w:r>
      <w:r w:rsidRPr="00622D2B">
        <w:rPr>
          <w:sz w:val="28"/>
          <w:szCs w:val="28"/>
        </w:rPr>
        <w:t>, these were ranked 44</w:t>
      </w:r>
      <w:r w:rsidRPr="00622D2B">
        <w:rPr>
          <w:sz w:val="28"/>
          <w:szCs w:val="28"/>
          <w:vertAlign w:val="superscript"/>
        </w:rPr>
        <w:t>th</w:t>
      </w:r>
      <w:r w:rsidRPr="00622D2B">
        <w:rPr>
          <w:sz w:val="28"/>
          <w:szCs w:val="28"/>
        </w:rPr>
        <w:t>, 65</w:t>
      </w:r>
      <w:r w:rsidRPr="00622D2B">
        <w:rPr>
          <w:sz w:val="28"/>
          <w:szCs w:val="28"/>
          <w:vertAlign w:val="superscript"/>
        </w:rPr>
        <w:t>th</w:t>
      </w:r>
      <w:r w:rsidRPr="00622D2B">
        <w:rPr>
          <w:sz w:val="28"/>
          <w:szCs w:val="28"/>
        </w:rPr>
        <w:t>, 79</w:t>
      </w:r>
      <w:r w:rsidRPr="00622D2B">
        <w:rPr>
          <w:sz w:val="28"/>
          <w:szCs w:val="28"/>
          <w:vertAlign w:val="superscript"/>
        </w:rPr>
        <w:t>th</w:t>
      </w:r>
      <w:r w:rsidRPr="00622D2B">
        <w:rPr>
          <w:sz w:val="28"/>
          <w:szCs w:val="28"/>
        </w:rPr>
        <w:t xml:space="preserve"> and 96</w:t>
      </w:r>
      <w:r w:rsidRPr="00622D2B">
        <w:rPr>
          <w:sz w:val="28"/>
          <w:szCs w:val="28"/>
          <w:vertAlign w:val="superscript"/>
        </w:rPr>
        <w:t>th</w:t>
      </w:r>
      <w:r w:rsidRPr="00622D2B">
        <w:rPr>
          <w:sz w:val="28"/>
          <w:szCs w:val="28"/>
        </w:rPr>
        <w:t>, respectively.</w:t>
      </w:r>
    </w:p>
    <w:p w:rsidR="002006DB" w:rsidRPr="00EF6872" w:rsidRDefault="002006DB" w:rsidP="00DC7383">
      <w:pPr>
        <w:jc w:val="both"/>
        <w:rPr>
          <w:sz w:val="2"/>
          <w:szCs w:val="28"/>
        </w:rPr>
      </w:pPr>
    </w:p>
    <w:p w:rsidR="002006DB" w:rsidRPr="00C71CDE" w:rsidRDefault="002006DB" w:rsidP="00DC7383">
      <w:pPr>
        <w:pStyle w:val="ListParagraph"/>
        <w:numPr>
          <w:ilvl w:val="0"/>
          <w:numId w:val="17"/>
        </w:numPr>
        <w:spacing w:before="240" w:line="360" w:lineRule="auto"/>
        <w:jc w:val="both"/>
        <w:rPr>
          <w:b/>
          <w:sz w:val="28"/>
          <w:szCs w:val="28"/>
        </w:rPr>
      </w:pPr>
      <w:r w:rsidRPr="00C71CDE">
        <w:rPr>
          <w:b/>
          <w:sz w:val="28"/>
          <w:szCs w:val="28"/>
        </w:rPr>
        <w:t>QUALITY OF GRADUATES</w:t>
      </w:r>
    </w:p>
    <w:p w:rsidR="002006DB" w:rsidRPr="00622D2B" w:rsidRDefault="002006DB" w:rsidP="00DC7383">
      <w:pPr>
        <w:pStyle w:val="ListParagraph"/>
        <w:numPr>
          <w:ilvl w:val="1"/>
          <w:numId w:val="17"/>
        </w:numPr>
        <w:spacing w:before="240" w:line="360" w:lineRule="auto"/>
        <w:jc w:val="both"/>
        <w:rPr>
          <w:sz w:val="28"/>
          <w:szCs w:val="28"/>
        </w:rPr>
      </w:pPr>
      <w:r w:rsidRPr="00622D2B">
        <w:rPr>
          <w:sz w:val="28"/>
          <w:szCs w:val="28"/>
        </w:rPr>
        <w:t xml:space="preserve">Dropped </w:t>
      </w:r>
      <w:r w:rsidRPr="00760962">
        <w:rPr>
          <w:b/>
          <w:sz w:val="28"/>
          <w:szCs w:val="28"/>
        </w:rPr>
        <w:t>from</w:t>
      </w:r>
      <w:r w:rsidRPr="00622D2B">
        <w:rPr>
          <w:sz w:val="28"/>
          <w:szCs w:val="28"/>
        </w:rPr>
        <w:t xml:space="preserve"> 72% in 1979 </w:t>
      </w:r>
      <w:r w:rsidRPr="00DD301C">
        <w:rPr>
          <w:b/>
          <w:sz w:val="28"/>
          <w:szCs w:val="28"/>
        </w:rPr>
        <w:t>to</w:t>
      </w:r>
      <w:r w:rsidRPr="00622D2B">
        <w:rPr>
          <w:sz w:val="28"/>
          <w:szCs w:val="28"/>
        </w:rPr>
        <w:t xml:space="preserve"> 68% by 1999.</w:t>
      </w:r>
    </w:p>
    <w:p w:rsidR="002006DB" w:rsidRPr="00EF6872" w:rsidRDefault="002006DB" w:rsidP="00DC7383">
      <w:pPr>
        <w:pStyle w:val="ListParagraph"/>
        <w:spacing w:before="240"/>
        <w:ind w:left="1440"/>
        <w:jc w:val="both"/>
        <w:rPr>
          <w:sz w:val="2"/>
          <w:szCs w:val="28"/>
        </w:rPr>
      </w:pPr>
    </w:p>
    <w:p w:rsidR="002006DB" w:rsidRDefault="002006DB" w:rsidP="00DC7383">
      <w:pPr>
        <w:pStyle w:val="ListParagraph"/>
        <w:numPr>
          <w:ilvl w:val="1"/>
          <w:numId w:val="17"/>
        </w:numPr>
        <w:spacing w:before="240"/>
        <w:jc w:val="both"/>
        <w:rPr>
          <w:sz w:val="28"/>
          <w:szCs w:val="28"/>
        </w:rPr>
      </w:pPr>
      <w:r w:rsidRPr="00622D2B">
        <w:rPr>
          <w:sz w:val="28"/>
          <w:szCs w:val="28"/>
        </w:rPr>
        <w:t>Annually now, only 10% of university graduates are able to secure paid employment – relative to market/industry needs.</w:t>
      </w:r>
    </w:p>
    <w:p w:rsidR="002006DB" w:rsidRPr="00EF6872" w:rsidRDefault="002006DB" w:rsidP="00DC7383">
      <w:pPr>
        <w:spacing w:after="0" w:line="240" w:lineRule="auto"/>
        <w:jc w:val="both"/>
        <w:rPr>
          <w:sz w:val="2"/>
          <w:szCs w:val="28"/>
        </w:rPr>
      </w:pPr>
    </w:p>
    <w:p w:rsidR="002006DB" w:rsidRDefault="002006DB" w:rsidP="00DC7383">
      <w:pPr>
        <w:pStyle w:val="ListParagraph"/>
        <w:numPr>
          <w:ilvl w:val="0"/>
          <w:numId w:val="17"/>
        </w:numPr>
        <w:jc w:val="both"/>
        <w:rPr>
          <w:b/>
          <w:sz w:val="28"/>
          <w:szCs w:val="28"/>
        </w:rPr>
      </w:pPr>
      <w:r w:rsidRPr="00C71CDE">
        <w:rPr>
          <w:b/>
          <w:sz w:val="28"/>
          <w:szCs w:val="28"/>
        </w:rPr>
        <w:t xml:space="preserve">QUALITY OF PROSPECTIVE STUDENTS </w:t>
      </w:r>
    </w:p>
    <w:p w:rsidR="002006DB" w:rsidRPr="00956D2F" w:rsidRDefault="002006DB" w:rsidP="00DC7383">
      <w:pPr>
        <w:pStyle w:val="ListParagraph"/>
        <w:jc w:val="both"/>
        <w:rPr>
          <w:b/>
          <w:sz w:val="10"/>
          <w:szCs w:val="28"/>
        </w:rPr>
      </w:pPr>
    </w:p>
    <w:p w:rsidR="002006DB" w:rsidRDefault="002006DB" w:rsidP="00DC7383">
      <w:pPr>
        <w:pStyle w:val="ListParagraph"/>
        <w:numPr>
          <w:ilvl w:val="1"/>
          <w:numId w:val="17"/>
        </w:numPr>
        <w:spacing w:before="240"/>
        <w:jc w:val="both"/>
        <w:rPr>
          <w:sz w:val="28"/>
          <w:szCs w:val="28"/>
        </w:rPr>
      </w:pPr>
      <w:r w:rsidRPr="00622D2B">
        <w:rPr>
          <w:sz w:val="28"/>
          <w:szCs w:val="28"/>
        </w:rPr>
        <w:t xml:space="preserve">Most of the 20 different </w:t>
      </w:r>
      <w:proofErr w:type="spellStart"/>
      <w:r w:rsidRPr="00622D2B">
        <w:rPr>
          <w:sz w:val="28"/>
          <w:szCs w:val="28"/>
        </w:rPr>
        <w:t>programme</w:t>
      </w:r>
      <w:r>
        <w:rPr>
          <w:sz w:val="28"/>
          <w:szCs w:val="28"/>
        </w:rPr>
        <w:t>s</w:t>
      </w:r>
      <w:proofErr w:type="spellEnd"/>
      <w:r w:rsidRPr="00622D2B">
        <w:rPr>
          <w:sz w:val="28"/>
          <w:szCs w:val="28"/>
        </w:rPr>
        <w:t xml:space="preserve"> in </w:t>
      </w:r>
      <w:r w:rsidRPr="00DA5A96">
        <w:rPr>
          <w:b/>
          <w:sz w:val="28"/>
          <w:szCs w:val="28"/>
        </w:rPr>
        <w:t>College</w:t>
      </w:r>
      <w:r>
        <w:rPr>
          <w:b/>
          <w:sz w:val="28"/>
          <w:szCs w:val="28"/>
        </w:rPr>
        <w:t>s</w:t>
      </w:r>
      <w:r w:rsidRPr="00DA5A96">
        <w:rPr>
          <w:b/>
          <w:sz w:val="28"/>
          <w:szCs w:val="28"/>
        </w:rPr>
        <w:t xml:space="preserve"> of Education</w:t>
      </w:r>
      <w:r w:rsidRPr="00622D2B">
        <w:rPr>
          <w:sz w:val="28"/>
          <w:szCs w:val="28"/>
        </w:rPr>
        <w:t xml:space="preserve"> had only </w:t>
      </w:r>
      <w:r w:rsidRPr="00DA5A96">
        <w:rPr>
          <w:b/>
          <w:sz w:val="28"/>
          <w:szCs w:val="28"/>
        </w:rPr>
        <w:t>“interim-accreditation”</w:t>
      </w:r>
      <w:r w:rsidRPr="00622D2B">
        <w:rPr>
          <w:sz w:val="28"/>
          <w:szCs w:val="28"/>
        </w:rPr>
        <w:t xml:space="preserve"> status. Yet, quality of trained teachers determines quality of SSS products/entrants into tertiary institutions.</w:t>
      </w:r>
    </w:p>
    <w:p w:rsidR="002006DB" w:rsidRPr="0051049B" w:rsidRDefault="002006DB" w:rsidP="00DC7383">
      <w:pPr>
        <w:pStyle w:val="ListParagraph"/>
        <w:spacing w:before="240"/>
        <w:ind w:left="1440"/>
        <w:jc w:val="both"/>
        <w:rPr>
          <w:sz w:val="12"/>
          <w:szCs w:val="28"/>
        </w:rPr>
      </w:pPr>
    </w:p>
    <w:p w:rsidR="002006DB" w:rsidRDefault="002006DB" w:rsidP="00DC7383">
      <w:pPr>
        <w:pStyle w:val="ListParagraph"/>
        <w:numPr>
          <w:ilvl w:val="1"/>
          <w:numId w:val="17"/>
        </w:numPr>
        <w:spacing w:after="0"/>
        <w:jc w:val="both"/>
        <w:rPr>
          <w:sz w:val="28"/>
          <w:szCs w:val="28"/>
        </w:rPr>
      </w:pPr>
      <w:r w:rsidRPr="00622D2B">
        <w:rPr>
          <w:sz w:val="28"/>
          <w:szCs w:val="28"/>
        </w:rPr>
        <w:t xml:space="preserve"> For the 2000 – 2004 years, for example, only 23.7% of candidates passed the SSCE with “Credit” in English and Mathematics.</w:t>
      </w:r>
    </w:p>
    <w:p w:rsidR="002006DB" w:rsidRPr="0051049B" w:rsidRDefault="002006DB" w:rsidP="00DC7383">
      <w:pPr>
        <w:spacing w:after="0"/>
        <w:jc w:val="both"/>
        <w:rPr>
          <w:sz w:val="14"/>
          <w:szCs w:val="28"/>
        </w:rPr>
      </w:pPr>
    </w:p>
    <w:p w:rsidR="002006DB" w:rsidRPr="0051049B" w:rsidRDefault="002006DB" w:rsidP="00DC7383">
      <w:pPr>
        <w:spacing w:after="0"/>
        <w:jc w:val="both"/>
        <w:rPr>
          <w:sz w:val="2"/>
          <w:szCs w:val="28"/>
        </w:rPr>
      </w:pPr>
    </w:p>
    <w:p w:rsidR="002006DB" w:rsidRDefault="002006DB" w:rsidP="00DC7383">
      <w:pPr>
        <w:pStyle w:val="ListParagraph"/>
        <w:numPr>
          <w:ilvl w:val="1"/>
          <w:numId w:val="17"/>
        </w:numPr>
        <w:spacing w:after="0"/>
        <w:jc w:val="both"/>
        <w:rPr>
          <w:sz w:val="28"/>
          <w:szCs w:val="28"/>
        </w:rPr>
      </w:pPr>
      <w:r w:rsidRPr="00622D2B">
        <w:rPr>
          <w:sz w:val="28"/>
          <w:szCs w:val="28"/>
        </w:rPr>
        <w:t xml:space="preserve">For the 2013 JAMB examinations, only 60.38% made the “contrived” pass-mark/cut-off point of 180; </w:t>
      </w:r>
      <w:r w:rsidRPr="00DA5A96">
        <w:rPr>
          <w:b/>
          <w:sz w:val="28"/>
          <w:szCs w:val="28"/>
        </w:rPr>
        <w:t>and</w:t>
      </w:r>
      <w:r w:rsidRPr="00622D2B">
        <w:rPr>
          <w:sz w:val="28"/>
          <w:szCs w:val="28"/>
        </w:rPr>
        <w:t xml:space="preserve"> about 13,000 cases of examination “malpractices” were recorded.</w:t>
      </w:r>
    </w:p>
    <w:p w:rsidR="002006DB" w:rsidRPr="005B7BAE" w:rsidRDefault="002006DB" w:rsidP="00DC7383">
      <w:pPr>
        <w:pStyle w:val="ListParagraph"/>
        <w:spacing w:after="0"/>
        <w:ind w:left="1440"/>
        <w:jc w:val="both"/>
        <w:rPr>
          <w:sz w:val="16"/>
          <w:szCs w:val="28"/>
        </w:rPr>
      </w:pPr>
    </w:p>
    <w:p w:rsidR="002006DB" w:rsidRPr="00C71CDE" w:rsidRDefault="002006DB" w:rsidP="00DC7383">
      <w:pPr>
        <w:pStyle w:val="ListParagraph"/>
        <w:numPr>
          <w:ilvl w:val="0"/>
          <w:numId w:val="17"/>
        </w:numPr>
        <w:spacing w:before="240" w:line="360" w:lineRule="auto"/>
        <w:jc w:val="both"/>
        <w:rPr>
          <w:b/>
          <w:sz w:val="28"/>
          <w:szCs w:val="28"/>
        </w:rPr>
      </w:pPr>
      <w:r w:rsidRPr="00622D2B">
        <w:rPr>
          <w:sz w:val="28"/>
          <w:szCs w:val="28"/>
        </w:rPr>
        <w:t xml:space="preserve">  </w:t>
      </w:r>
      <w:r w:rsidRPr="00C71CDE">
        <w:rPr>
          <w:b/>
          <w:sz w:val="28"/>
          <w:szCs w:val="28"/>
        </w:rPr>
        <w:t xml:space="preserve">GROSS UNDER-FUNDING </w:t>
      </w:r>
    </w:p>
    <w:p w:rsidR="002006DB" w:rsidRDefault="002006DB" w:rsidP="00DC7383">
      <w:pPr>
        <w:pStyle w:val="ListParagraph"/>
        <w:numPr>
          <w:ilvl w:val="1"/>
          <w:numId w:val="17"/>
        </w:numPr>
        <w:spacing w:after="0"/>
        <w:jc w:val="both"/>
        <w:rPr>
          <w:sz w:val="28"/>
          <w:szCs w:val="28"/>
        </w:rPr>
      </w:pPr>
      <w:r w:rsidRPr="00622D2B">
        <w:rPr>
          <w:sz w:val="28"/>
          <w:szCs w:val="28"/>
        </w:rPr>
        <w:t>As of 2002, the “</w:t>
      </w:r>
      <w:r w:rsidRPr="00D01198">
        <w:rPr>
          <w:b/>
          <w:sz w:val="28"/>
          <w:szCs w:val="28"/>
        </w:rPr>
        <w:t>Expected Unit Cost</w:t>
      </w:r>
      <w:r w:rsidRPr="00622D2B">
        <w:rPr>
          <w:sz w:val="28"/>
          <w:szCs w:val="28"/>
        </w:rPr>
        <w:t xml:space="preserve">” of university-education was </w:t>
      </w:r>
      <w:r>
        <w:rPr>
          <w:sz w:val="28"/>
          <w:szCs w:val="28"/>
        </w:rPr>
        <w:t xml:space="preserve">                       </w:t>
      </w:r>
      <w:r w:rsidRPr="00315647">
        <w:rPr>
          <w:dstrike/>
          <w:sz w:val="28"/>
          <w:szCs w:val="28"/>
        </w:rPr>
        <w:t>N</w:t>
      </w:r>
      <w:r w:rsidRPr="00622D2B">
        <w:rPr>
          <w:sz w:val="28"/>
          <w:szCs w:val="28"/>
        </w:rPr>
        <w:t>240,000/</w:t>
      </w:r>
      <w:r w:rsidRPr="00315647">
        <w:rPr>
          <w:dstrike/>
          <w:sz w:val="28"/>
          <w:szCs w:val="28"/>
        </w:rPr>
        <w:t>N</w:t>
      </w:r>
      <w:r w:rsidRPr="00622D2B">
        <w:rPr>
          <w:sz w:val="28"/>
          <w:szCs w:val="28"/>
        </w:rPr>
        <w:t>425,000 for Business Administration/Human Medicine for example respectively, compare</w:t>
      </w:r>
      <w:r>
        <w:rPr>
          <w:sz w:val="28"/>
          <w:szCs w:val="28"/>
        </w:rPr>
        <w:t>d</w:t>
      </w:r>
      <w:r w:rsidRPr="00622D2B">
        <w:rPr>
          <w:sz w:val="28"/>
          <w:szCs w:val="28"/>
        </w:rPr>
        <w:t xml:space="preserve"> to “</w:t>
      </w:r>
      <w:r w:rsidRPr="00D01198">
        <w:rPr>
          <w:b/>
          <w:sz w:val="28"/>
          <w:szCs w:val="28"/>
        </w:rPr>
        <w:t>Observed Unit Cost</w:t>
      </w:r>
      <w:r w:rsidRPr="00622D2B">
        <w:rPr>
          <w:sz w:val="28"/>
          <w:szCs w:val="28"/>
        </w:rPr>
        <w:t xml:space="preserve">” of </w:t>
      </w:r>
      <w:r w:rsidRPr="00315647">
        <w:rPr>
          <w:dstrike/>
          <w:sz w:val="28"/>
          <w:szCs w:val="28"/>
        </w:rPr>
        <w:t>N</w:t>
      </w:r>
      <w:r w:rsidRPr="00622D2B">
        <w:rPr>
          <w:sz w:val="28"/>
          <w:szCs w:val="28"/>
        </w:rPr>
        <w:t>175,000/</w:t>
      </w:r>
      <w:r w:rsidRPr="00315647">
        <w:rPr>
          <w:dstrike/>
          <w:sz w:val="28"/>
          <w:szCs w:val="28"/>
        </w:rPr>
        <w:t>N</w:t>
      </w:r>
      <w:r w:rsidRPr="00622D2B">
        <w:rPr>
          <w:sz w:val="28"/>
          <w:szCs w:val="28"/>
        </w:rPr>
        <w:t>302,000</w:t>
      </w:r>
      <w:r w:rsidRPr="00141292">
        <w:rPr>
          <w:b/>
          <w:sz w:val="36"/>
          <w:szCs w:val="36"/>
        </w:rPr>
        <w:t>*</w:t>
      </w:r>
      <w:r w:rsidRPr="00622D2B">
        <w:rPr>
          <w:sz w:val="28"/>
          <w:szCs w:val="28"/>
        </w:rPr>
        <w:t xml:space="preserve"> again respectively.[</w:t>
      </w:r>
      <w:r w:rsidRPr="00D01198">
        <w:rPr>
          <w:b/>
          <w:sz w:val="28"/>
          <w:szCs w:val="28"/>
        </w:rPr>
        <w:t>AND NOTE</w:t>
      </w:r>
      <w:r w:rsidRPr="00622D2B">
        <w:rPr>
          <w:sz w:val="28"/>
          <w:szCs w:val="28"/>
        </w:rPr>
        <w:t>: average “Observed Unit Cost</w:t>
      </w:r>
      <w:r>
        <w:rPr>
          <w:sz w:val="28"/>
          <w:szCs w:val="28"/>
        </w:rPr>
        <w:t>”</w:t>
      </w:r>
      <w:r w:rsidRPr="00622D2B">
        <w:rPr>
          <w:sz w:val="28"/>
          <w:szCs w:val="28"/>
        </w:rPr>
        <w:t xml:space="preserve"> for Nigerian </w:t>
      </w:r>
      <w:r w:rsidRPr="00622D2B">
        <w:rPr>
          <w:sz w:val="28"/>
          <w:szCs w:val="28"/>
        </w:rPr>
        <w:lastRenderedPageBreak/>
        <w:t xml:space="preserve">students in UK and US universities in 2008/9 was </w:t>
      </w:r>
      <w:r w:rsidRPr="00315647">
        <w:rPr>
          <w:dstrike/>
          <w:sz w:val="28"/>
          <w:szCs w:val="28"/>
        </w:rPr>
        <w:t>N</w:t>
      </w:r>
      <w:r w:rsidRPr="00622D2B">
        <w:rPr>
          <w:sz w:val="28"/>
          <w:szCs w:val="28"/>
        </w:rPr>
        <w:t xml:space="preserve">5m and </w:t>
      </w:r>
      <w:r w:rsidRPr="00315647">
        <w:rPr>
          <w:dstrike/>
          <w:sz w:val="28"/>
          <w:szCs w:val="28"/>
        </w:rPr>
        <w:t>N</w:t>
      </w:r>
      <w:r w:rsidRPr="00622D2B">
        <w:rPr>
          <w:sz w:val="28"/>
          <w:szCs w:val="28"/>
        </w:rPr>
        <w:t>3.5m respectively].</w:t>
      </w:r>
    </w:p>
    <w:p w:rsidR="002006DB" w:rsidRPr="00EE78D9" w:rsidRDefault="002006DB" w:rsidP="00DC7383">
      <w:pPr>
        <w:pStyle w:val="ListParagraph"/>
        <w:spacing w:after="0"/>
        <w:ind w:left="1440"/>
        <w:jc w:val="both"/>
        <w:rPr>
          <w:sz w:val="8"/>
          <w:szCs w:val="28"/>
        </w:rPr>
      </w:pPr>
    </w:p>
    <w:p w:rsidR="002006DB" w:rsidRPr="00BE11D3" w:rsidRDefault="002006DB" w:rsidP="00DC7383">
      <w:pPr>
        <w:spacing w:after="0"/>
        <w:ind w:left="1440"/>
        <w:jc w:val="both"/>
        <w:rPr>
          <w:sz w:val="28"/>
          <w:szCs w:val="28"/>
        </w:rPr>
      </w:pPr>
      <w:r w:rsidRPr="00141292">
        <w:rPr>
          <w:b/>
          <w:sz w:val="36"/>
          <w:szCs w:val="36"/>
        </w:rPr>
        <w:t>*</w:t>
      </w:r>
      <w:r w:rsidRPr="00BE11D3">
        <w:rPr>
          <w:sz w:val="28"/>
          <w:szCs w:val="28"/>
        </w:rPr>
        <w:t>Students are responsible for 44.8” of the Observed Unit Cost.</w:t>
      </w:r>
    </w:p>
    <w:p w:rsidR="002006DB" w:rsidRPr="00EE78D9" w:rsidRDefault="002006DB" w:rsidP="00DC7383">
      <w:pPr>
        <w:jc w:val="both"/>
        <w:rPr>
          <w:sz w:val="2"/>
          <w:szCs w:val="28"/>
        </w:rPr>
      </w:pPr>
    </w:p>
    <w:p w:rsidR="002006DB" w:rsidRDefault="002006DB" w:rsidP="00DC7383">
      <w:pPr>
        <w:pStyle w:val="ListParagraph"/>
        <w:numPr>
          <w:ilvl w:val="1"/>
          <w:numId w:val="17"/>
        </w:numPr>
        <w:spacing w:after="0"/>
        <w:jc w:val="both"/>
        <w:rPr>
          <w:sz w:val="28"/>
          <w:szCs w:val="28"/>
        </w:rPr>
      </w:pPr>
      <w:r w:rsidRPr="00622D2B">
        <w:rPr>
          <w:sz w:val="28"/>
          <w:szCs w:val="28"/>
        </w:rPr>
        <w:t xml:space="preserve">For 2004, Federal Universities, requested for about </w:t>
      </w:r>
      <w:r w:rsidRPr="00315647">
        <w:rPr>
          <w:dstrike/>
          <w:sz w:val="28"/>
          <w:szCs w:val="28"/>
        </w:rPr>
        <w:t>N</w:t>
      </w:r>
      <w:r w:rsidRPr="00622D2B">
        <w:rPr>
          <w:sz w:val="28"/>
          <w:szCs w:val="28"/>
        </w:rPr>
        <w:t xml:space="preserve">217billion </w:t>
      </w:r>
      <w:r w:rsidRPr="00E90A0A">
        <w:rPr>
          <w:b/>
          <w:sz w:val="28"/>
          <w:szCs w:val="28"/>
        </w:rPr>
        <w:t>but</w:t>
      </w:r>
      <w:r w:rsidRPr="00622D2B">
        <w:rPr>
          <w:sz w:val="28"/>
          <w:szCs w:val="28"/>
        </w:rPr>
        <w:t xml:space="preserve"> were given only about </w:t>
      </w:r>
      <w:r w:rsidRPr="00315647">
        <w:rPr>
          <w:dstrike/>
          <w:sz w:val="28"/>
          <w:szCs w:val="28"/>
        </w:rPr>
        <w:t>N</w:t>
      </w:r>
      <w:r w:rsidRPr="00622D2B">
        <w:rPr>
          <w:sz w:val="28"/>
          <w:szCs w:val="28"/>
        </w:rPr>
        <w:t xml:space="preserve">54billion, 24.7% of the request. </w:t>
      </w:r>
    </w:p>
    <w:p w:rsidR="002006DB" w:rsidRPr="00EE78D9" w:rsidRDefault="002006DB" w:rsidP="00DC7383">
      <w:pPr>
        <w:spacing w:after="0"/>
        <w:jc w:val="both"/>
        <w:rPr>
          <w:sz w:val="2"/>
          <w:szCs w:val="28"/>
        </w:rPr>
      </w:pPr>
    </w:p>
    <w:p w:rsidR="002006DB" w:rsidRDefault="002006DB" w:rsidP="00DC7383">
      <w:pPr>
        <w:pStyle w:val="ListParagraph"/>
        <w:numPr>
          <w:ilvl w:val="1"/>
          <w:numId w:val="17"/>
        </w:numPr>
        <w:spacing w:before="240" w:after="0"/>
        <w:jc w:val="both"/>
        <w:rPr>
          <w:sz w:val="28"/>
          <w:szCs w:val="28"/>
        </w:rPr>
      </w:pPr>
      <w:r w:rsidRPr="00622D2B">
        <w:rPr>
          <w:sz w:val="28"/>
          <w:szCs w:val="28"/>
        </w:rPr>
        <w:t>In the period 2006</w:t>
      </w:r>
      <w:r>
        <w:rPr>
          <w:sz w:val="28"/>
          <w:szCs w:val="28"/>
        </w:rPr>
        <w:t>-</w:t>
      </w:r>
      <w:r w:rsidRPr="00622D2B">
        <w:rPr>
          <w:sz w:val="28"/>
          <w:szCs w:val="28"/>
        </w:rPr>
        <w:t xml:space="preserve">2008, total Federal Government allocation to tertiary education </w:t>
      </w:r>
      <w:proofErr w:type="gramStart"/>
      <w:r w:rsidRPr="00622D2B">
        <w:rPr>
          <w:sz w:val="28"/>
          <w:szCs w:val="28"/>
        </w:rPr>
        <w:t>( 25</w:t>
      </w:r>
      <w:proofErr w:type="gramEnd"/>
      <w:r w:rsidRPr="00622D2B">
        <w:rPr>
          <w:sz w:val="28"/>
          <w:szCs w:val="28"/>
        </w:rPr>
        <w:t xml:space="preserve"> Universities, 25 Polytechnics and 21 Colleges of Education ) was </w:t>
      </w:r>
      <w:r>
        <w:rPr>
          <w:sz w:val="28"/>
          <w:szCs w:val="28"/>
        </w:rPr>
        <w:t xml:space="preserve">  </w:t>
      </w:r>
      <w:r w:rsidRPr="00315647">
        <w:rPr>
          <w:dstrike/>
          <w:sz w:val="28"/>
          <w:szCs w:val="28"/>
        </w:rPr>
        <w:t>N</w:t>
      </w:r>
      <w:r>
        <w:rPr>
          <w:sz w:val="28"/>
          <w:szCs w:val="28"/>
        </w:rPr>
        <w:t>392.9</w:t>
      </w:r>
      <w:r w:rsidRPr="00622D2B">
        <w:rPr>
          <w:sz w:val="28"/>
          <w:szCs w:val="28"/>
        </w:rPr>
        <w:t xml:space="preserve">billion – and 84.7% of the amount was for Personnel Cost, </w:t>
      </w:r>
      <w:r w:rsidRPr="00521006">
        <w:rPr>
          <w:b/>
          <w:sz w:val="28"/>
          <w:szCs w:val="28"/>
        </w:rPr>
        <w:t>leaving only “pittance”</w:t>
      </w:r>
      <w:r w:rsidRPr="00622D2B">
        <w:rPr>
          <w:sz w:val="28"/>
          <w:szCs w:val="28"/>
        </w:rPr>
        <w:t xml:space="preserve"> for capital project/infrastructure</w:t>
      </w:r>
      <w:r>
        <w:rPr>
          <w:sz w:val="28"/>
          <w:szCs w:val="28"/>
        </w:rPr>
        <w:t>-</w:t>
      </w:r>
      <w:r w:rsidRPr="00622D2B">
        <w:rPr>
          <w:sz w:val="28"/>
          <w:szCs w:val="28"/>
        </w:rPr>
        <w:t>maintenance/research.</w:t>
      </w:r>
    </w:p>
    <w:p w:rsidR="002006DB" w:rsidRPr="00766A5E" w:rsidRDefault="002006DB" w:rsidP="00DC7383">
      <w:pPr>
        <w:spacing w:after="0"/>
        <w:jc w:val="both"/>
        <w:rPr>
          <w:sz w:val="2"/>
          <w:szCs w:val="28"/>
        </w:rPr>
      </w:pPr>
    </w:p>
    <w:p w:rsidR="002006DB" w:rsidRDefault="002006DB" w:rsidP="00DC7383">
      <w:pPr>
        <w:pStyle w:val="ListParagraph"/>
        <w:numPr>
          <w:ilvl w:val="1"/>
          <w:numId w:val="17"/>
        </w:numPr>
        <w:spacing w:before="240"/>
        <w:jc w:val="both"/>
        <w:rPr>
          <w:sz w:val="28"/>
          <w:szCs w:val="28"/>
        </w:rPr>
      </w:pPr>
      <w:r w:rsidRPr="00622D2B">
        <w:rPr>
          <w:sz w:val="28"/>
          <w:szCs w:val="28"/>
        </w:rPr>
        <w:t xml:space="preserve">Comparison of percentage of budget allocated to education in 8 developing countries for the period 1986 – 1992 shows it was </w:t>
      </w:r>
      <w:r w:rsidRPr="00E90A0A">
        <w:rPr>
          <w:b/>
          <w:sz w:val="28"/>
          <w:szCs w:val="28"/>
        </w:rPr>
        <w:t>26% in Ghana</w:t>
      </w:r>
      <w:r w:rsidRPr="00622D2B">
        <w:rPr>
          <w:sz w:val="28"/>
          <w:szCs w:val="28"/>
        </w:rPr>
        <w:t xml:space="preserve"> and </w:t>
      </w:r>
      <w:r w:rsidRPr="00E90A0A">
        <w:rPr>
          <w:b/>
          <w:sz w:val="28"/>
          <w:szCs w:val="28"/>
        </w:rPr>
        <w:t>3% in Nigeria</w:t>
      </w:r>
      <w:r w:rsidRPr="00622D2B">
        <w:rPr>
          <w:sz w:val="28"/>
          <w:szCs w:val="28"/>
        </w:rPr>
        <w:t>. [</w:t>
      </w:r>
      <w:r w:rsidRPr="00E90A0A">
        <w:rPr>
          <w:b/>
          <w:sz w:val="28"/>
          <w:szCs w:val="28"/>
        </w:rPr>
        <w:t>Note</w:t>
      </w:r>
      <w:r w:rsidRPr="00622D2B">
        <w:rPr>
          <w:sz w:val="28"/>
          <w:szCs w:val="28"/>
        </w:rPr>
        <w:t>: it “Improved” in 1999 and 2007 to 10.7 and 8% of total budget, respectively].</w:t>
      </w:r>
    </w:p>
    <w:p w:rsidR="002006DB" w:rsidRPr="00766A5E" w:rsidRDefault="002006DB" w:rsidP="00DC7383">
      <w:pPr>
        <w:spacing w:after="0"/>
        <w:jc w:val="both"/>
        <w:rPr>
          <w:sz w:val="2"/>
          <w:szCs w:val="28"/>
        </w:rPr>
      </w:pPr>
    </w:p>
    <w:p w:rsidR="002006DB" w:rsidRPr="00C71CDE" w:rsidRDefault="002006DB" w:rsidP="00DC7383">
      <w:pPr>
        <w:pStyle w:val="ListParagraph"/>
        <w:numPr>
          <w:ilvl w:val="0"/>
          <w:numId w:val="17"/>
        </w:numPr>
        <w:tabs>
          <w:tab w:val="left" w:pos="450"/>
        </w:tabs>
        <w:spacing w:before="240" w:line="360" w:lineRule="auto"/>
        <w:ind w:left="900" w:hanging="540"/>
        <w:jc w:val="both"/>
        <w:rPr>
          <w:b/>
          <w:sz w:val="28"/>
          <w:szCs w:val="28"/>
        </w:rPr>
      </w:pPr>
      <w:r w:rsidRPr="00C71CDE">
        <w:rPr>
          <w:b/>
          <w:sz w:val="28"/>
          <w:szCs w:val="28"/>
        </w:rPr>
        <w:t xml:space="preserve">ACADEMIC STAFF-SHORTAGE AND DISRUPTION OF ACADEMIC CALENDAR </w:t>
      </w:r>
    </w:p>
    <w:p w:rsidR="002006DB" w:rsidRPr="00622D2B" w:rsidRDefault="002006DB" w:rsidP="00DC7383">
      <w:pPr>
        <w:pStyle w:val="ListParagraph"/>
        <w:numPr>
          <w:ilvl w:val="2"/>
          <w:numId w:val="17"/>
        </w:numPr>
        <w:spacing w:before="240" w:line="360" w:lineRule="auto"/>
        <w:ind w:left="1530" w:hanging="540"/>
        <w:jc w:val="both"/>
        <w:rPr>
          <w:sz w:val="28"/>
          <w:szCs w:val="28"/>
        </w:rPr>
      </w:pPr>
      <w:r>
        <w:rPr>
          <w:b/>
          <w:sz w:val="28"/>
          <w:szCs w:val="28"/>
        </w:rPr>
        <w:t xml:space="preserve">Academic Staff     </w:t>
      </w:r>
      <w:r w:rsidRPr="00A3582F">
        <w:rPr>
          <w:b/>
          <w:sz w:val="28"/>
          <w:szCs w:val="28"/>
        </w:rPr>
        <w:t xml:space="preserve">          Universities</w:t>
      </w:r>
      <w:r>
        <w:rPr>
          <w:sz w:val="28"/>
          <w:szCs w:val="28"/>
        </w:rPr>
        <w:t xml:space="preserve"> </w:t>
      </w:r>
      <w:r>
        <w:rPr>
          <w:sz w:val="28"/>
          <w:szCs w:val="28"/>
        </w:rPr>
        <w:tab/>
        <w:t xml:space="preserve">     </w:t>
      </w:r>
      <w:r w:rsidRPr="00A3582F">
        <w:rPr>
          <w:b/>
          <w:sz w:val="28"/>
          <w:szCs w:val="28"/>
        </w:rPr>
        <w:t xml:space="preserve">Polytechnic </w:t>
      </w:r>
      <w:r w:rsidRPr="00A3582F">
        <w:rPr>
          <w:b/>
          <w:sz w:val="28"/>
          <w:szCs w:val="28"/>
        </w:rPr>
        <w:tab/>
        <w:t>College of Education</w:t>
      </w:r>
      <w:r w:rsidRPr="00622D2B">
        <w:rPr>
          <w:sz w:val="28"/>
          <w:szCs w:val="28"/>
        </w:rPr>
        <w:t xml:space="preserve"> </w:t>
      </w:r>
    </w:p>
    <w:p w:rsidR="002006DB" w:rsidRPr="00622D2B" w:rsidRDefault="002006DB" w:rsidP="00DC7383">
      <w:pPr>
        <w:pStyle w:val="ListParagraph"/>
        <w:spacing w:before="240" w:line="360" w:lineRule="auto"/>
        <w:ind w:left="1170" w:firstLine="270"/>
        <w:jc w:val="both"/>
        <w:rPr>
          <w:sz w:val="28"/>
          <w:szCs w:val="28"/>
        </w:rPr>
      </w:pPr>
      <w:r w:rsidRPr="00622D2B">
        <w:rPr>
          <w:sz w:val="28"/>
          <w:szCs w:val="28"/>
        </w:rPr>
        <w:t>On Ground (2010/11)          27,394</w:t>
      </w:r>
      <w:r w:rsidRPr="00622D2B">
        <w:rPr>
          <w:sz w:val="28"/>
          <w:szCs w:val="28"/>
        </w:rPr>
        <w:tab/>
      </w:r>
      <w:r w:rsidRPr="00622D2B">
        <w:rPr>
          <w:sz w:val="28"/>
          <w:szCs w:val="28"/>
        </w:rPr>
        <w:tab/>
        <w:t>12,938</w:t>
      </w:r>
      <w:r w:rsidRPr="00622D2B">
        <w:rPr>
          <w:sz w:val="28"/>
          <w:szCs w:val="28"/>
        </w:rPr>
        <w:tab/>
      </w:r>
      <w:r w:rsidRPr="00622D2B">
        <w:rPr>
          <w:sz w:val="28"/>
          <w:szCs w:val="28"/>
        </w:rPr>
        <w:tab/>
        <w:t>11,256</w:t>
      </w:r>
    </w:p>
    <w:p w:rsidR="002006DB" w:rsidRDefault="002006DB" w:rsidP="00DC7383">
      <w:pPr>
        <w:pStyle w:val="ListParagraph"/>
        <w:spacing w:before="240" w:line="360" w:lineRule="auto"/>
        <w:ind w:left="1170"/>
        <w:jc w:val="both"/>
        <w:rPr>
          <w:sz w:val="28"/>
          <w:szCs w:val="28"/>
        </w:rPr>
      </w:pPr>
      <w:r>
        <w:rPr>
          <w:sz w:val="28"/>
          <w:szCs w:val="28"/>
        </w:rPr>
        <w:t xml:space="preserve">     </w:t>
      </w:r>
      <w:r w:rsidRPr="00622D2B">
        <w:rPr>
          <w:sz w:val="28"/>
          <w:szCs w:val="28"/>
        </w:rPr>
        <w:t>Required (2010/11)</w:t>
      </w:r>
      <w:r w:rsidRPr="00622D2B">
        <w:rPr>
          <w:sz w:val="28"/>
          <w:szCs w:val="28"/>
        </w:rPr>
        <w:tab/>
        <w:t xml:space="preserve">     50,000</w:t>
      </w:r>
      <w:r w:rsidRPr="00622D2B">
        <w:rPr>
          <w:sz w:val="28"/>
          <w:szCs w:val="28"/>
        </w:rPr>
        <w:tab/>
      </w:r>
      <w:r w:rsidRPr="00622D2B">
        <w:rPr>
          <w:sz w:val="28"/>
          <w:szCs w:val="28"/>
        </w:rPr>
        <w:tab/>
        <w:t>22,702</w:t>
      </w:r>
      <w:r w:rsidRPr="00622D2B">
        <w:rPr>
          <w:sz w:val="28"/>
          <w:szCs w:val="28"/>
        </w:rPr>
        <w:tab/>
      </w:r>
      <w:r w:rsidRPr="00622D2B">
        <w:rPr>
          <w:sz w:val="28"/>
          <w:szCs w:val="28"/>
        </w:rPr>
        <w:tab/>
        <w:t>26,114</w:t>
      </w:r>
    </w:p>
    <w:p w:rsidR="002006DB" w:rsidRPr="00A3582F" w:rsidRDefault="002006DB" w:rsidP="00DC7383">
      <w:pPr>
        <w:pStyle w:val="ListParagraph"/>
        <w:spacing w:before="240" w:line="360" w:lineRule="auto"/>
        <w:ind w:left="1170"/>
        <w:jc w:val="both"/>
        <w:rPr>
          <w:sz w:val="18"/>
          <w:szCs w:val="28"/>
        </w:rPr>
      </w:pPr>
    </w:p>
    <w:p w:rsidR="002006DB" w:rsidRPr="00622D2B" w:rsidRDefault="002006DB" w:rsidP="00DC7383">
      <w:pPr>
        <w:pStyle w:val="ListParagraph"/>
        <w:numPr>
          <w:ilvl w:val="0"/>
          <w:numId w:val="18"/>
        </w:numPr>
        <w:tabs>
          <w:tab w:val="left" w:pos="1260"/>
        </w:tabs>
        <w:spacing w:before="240" w:line="360" w:lineRule="auto"/>
        <w:ind w:left="1260"/>
        <w:jc w:val="both"/>
        <w:rPr>
          <w:sz w:val="28"/>
          <w:szCs w:val="28"/>
        </w:rPr>
      </w:pPr>
      <w:r w:rsidRPr="00622D2B">
        <w:rPr>
          <w:sz w:val="28"/>
          <w:szCs w:val="28"/>
        </w:rPr>
        <w:t>In the last 13 years or so, ASSU</w:t>
      </w:r>
      <w:proofErr w:type="gramStart"/>
      <w:r w:rsidRPr="00622D2B">
        <w:rPr>
          <w:sz w:val="28"/>
          <w:szCs w:val="28"/>
        </w:rPr>
        <w:t>,ASUP</w:t>
      </w:r>
      <w:proofErr w:type="gramEnd"/>
      <w:r w:rsidRPr="00622D2B">
        <w:rPr>
          <w:sz w:val="28"/>
          <w:szCs w:val="28"/>
        </w:rPr>
        <w:t xml:space="preserve"> and COASU “justifiable” strikes have together led to loss of about 4 calendar years.</w:t>
      </w:r>
    </w:p>
    <w:p w:rsidR="002006DB" w:rsidRPr="00622D2B" w:rsidRDefault="002006DB" w:rsidP="00DC7383">
      <w:pPr>
        <w:pStyle w:val="ListParagraph"/>
        <w:spacing w:before="240" w:line="360" w:lineRule="auto"/>
        <w:jc w:val="both"/>
        <w:rPr>
          <w:sz w:val="28"/>
          <w:szCs w:val="28"/>
        </w:rPr>
      </w:pPr>
    </w:p>
    <w:p w:rsidR="002006DB" w:rsidRPr="00E22480" w:rsidRDefault="002006DB" w:rsidP="00DC7383">
      <w:pPr>
        <w:ind w:firstLine="720"/>
        <w:jc w:val="both"/>
        <w:rPr>
          <w:rFonts w:ascii="Tahoma" w:hAnsi="Tahoma" w:cs="Tahoma"/>
          <w:sz w:val="28"/>
          <w:szCs w:val="28"/>
        </w:rPr>
      </w:pPr>
    </w:p>
    <w:sectPr w:rsidR="002006DB" w:rsidRPr="00E22480" w:rsidSect="006A372E">
      <w:footerReference w:type="default" r:id="rId9"/>
      <w:pgSz w:w="12240" w:h="15840"/>
      <w:pgMar w:top="900" w:right="900" w:bottom="81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65" w:rsidRDefault="00691965" w:rsidP="000F545F">
      <w:pPr>
        <w:spacing w:after="0" w:line="240" w:lineRule="auto"/>
      </w:pPr>
      <w:r>
        <w:separator/>
      </w:r>
    </w:p>
  </w:endnote>
  <w:endnote w:type="continuationSeparator" w:id="0">
    <w:p w:rsidR="00691965" w:rsidRDefault="00691965" w:rsidP="000F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501"/>
      <w:docPartObj>
        <w:docPartGallery w:val="Page Numbers (Bottom of Page)"/>
        <w:docPartUnique/>
      </w:docPartObj>
    </w:sdtPr>
    <w:sdtEndPr/>
    <w:sdtContent>
      <w:sdt>
        <w:sdtPr>
          <w:id w:val="565050477"/>
          <w:docPartObj>
            <w:docPartGallery w:val="Page Numbers (Top of Page)"/>
            <w:docPartUnique/>
          </w:docPartObj>
        </w:sdtPr>
        <w:sdtEndPr/>
        <w:sdtContent>
          <w:p w:rsidR="007D752D" w:rsidRDefault="007D752D">
            <w:pPr>
              <w:pStyle w:val="Footer"/>
              <w:jc w:val="center"/>
            </w:pPr>
            <w:r w:rsidRPr="00A71BAD">
              <w:rPr>
                <w:sz w:val="18"/>
                <w:szCs w:val="18"/>
              </w:rPr>
              <w:t xml:space="preserve">Page </w:t>
            </w:r>
            <w:r w:rsidR="00E70DF0" w:rsidRPr="00A71BAD">
              <w:rPr>
                <w:sz w:val="18"/>
                <w:szCs w:val="18"/>
              </w:rPr>
              <w:fldChar w:fldCharType="begin"/>
            </w:r>
            <w:r w:rsidRPr="00A71BAD">
              <w:rPr>
                <w:sz w:val="18"/>
                <w:szCs w:val="18"/>
              </w:rPr>
              <w:instrText xml:space="preserve"> PAGE </w:instrText>
            </w:r>
            <w:r w:rsidR="00E70DF0" w:rsidRPr="00A71BAD">
              <w:rPr>
                <w:sz w:val="18"/>
                <w:szCs w:val="18"/>
              </w:rPr>
              <w:fldChar w:fldCharType="separate"/>
            </w:r>
            <w:r w:rsidR="00B176B6">
              <w:rPr>
                <w:noProof/>
                <w:sz w:val="18"/>
                <w:szCs w:val="18"/>
              </w:rPr>
              <w:t>1</w:t>
            </w:r>
            <w:r w:rsidR="00E70DF0" w:rsidRPr="00A71BAD">
              <w:rPr>
                <w:sz w:val="18"/>
                <w:szCs w:val="18"/>
              </w:rPr>
              <w:fldChar w:fldCharType="end"/>
            </w:r>
            <w:r w:rsidRPr="00A71BAD">
              <w:rPr>
                <w:sz w:val="18"/>
                <w:szCs w:val="18"/>
              </w:rPr>
              <w:t xml:space="preserve"> of </w:t>
            </w:r>
            <w:r w:rsidR="00E70DF0" w:rsidRPr="00A71BAD">
              <w:rPr>
                <w:sz w:val="18"/>
                <w:szCs w:val="18"/>
              </w:rPr>
              <w:fldChar w:fldCharType="begin"/>
            </w:r>
            <w:r w:rsidRPr="00A71BAD">
              <w:rPr>
                <w:sz w:val="18"/>
                <w:szCs w:val="18"/>
              </w:rPr>
              <w:instrText xml:space="preserve"> NUMPAGES  </w:instrText>
            </w:r>
            <w:r w:rsidR="00E70DF0" w:rsidRPr="00A71BAD">
              <w:rPr>
                <w:sz w:val="18"/>
                <w:szCs w:val="18"/>
              </w:rPr>
              <w:fldChar w:fldCharType="separate"/>
            </w:r>
            <w:r w:rsidR="00B176B6">
              <w:rPr>
                <w:noProof/>
                <w:sz w:val="18"/>
                <w:szCs w:val="18"/>
              </w:rPr>
              <w:t>21</w:t>
            </w:r>
            <w:r w:rsidR="00E70DF0" w:rsidRPr="00A71BAD">
              <w:rPr>
                <w:sz w:val="18"/>
                <w:szCs w:val="18"/>
              </w:rPr>
              <w:fldChar w:fldCharType="end"/>
            </w:r>
          </w:p>
        </w:sdtContent>
      </w:sdt>
    </w:sdtContent>
  </w:sdt>
  <w:p w:rsidR="007D752D" w:rsidRDefault="007D7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65" w:rsidRDefault="00691965" w:rsidP="000F545F">
      <w:pPr>
        <w:spacing w:after="0" w:line="240" w:lineRule="auto"/>
      </w:pPr>
      <w:r>
        <w:separator/>
      </w:r>
    </w:p>
  </w:footnote>
  <w:footnote w:type="continuationSeparator" w:id="0">
    <w:p w:rsidR="00691965" w:rsidRDefault="00691965" w:rsidP="000F5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090"/>
    <w:multiLevelType w:val="hybridMultilevel"/>
    <w:tmpl w:val="BFF49436"/>
    <w:lvl w:ilvl="0" w:tplc="8048CA5C">
      <w:start w:val="5"/>
      <w:numFmt w:val="bullet"/>
      <w:lvlText w:val="-"/>
      <w:lvlJc w:val="left"/>
      <w:pPr>
        <w:ind w:left="720" w:hanging="360"/>
      </w:pPr>
      <w:rPr>
        <w:rFonts w:ascii="Eurostile" w:eastAsiaTheme="minorHAnsi" w:hAnsi="Eurosti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C6B4B"/>
    <w:multiLevelType w:val="hybridMultilevel"/>
    <w:tmpl w:val="FAF06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5027AE"/>
    <w:multiLevelType w:val="hybridMultilevel"/>
    <w:tmpl w:val="6764CAD0"/>
    <w:lvl w:ilvl="0" w:tplc="CF1E371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2261593"/>
    <w:multiLevelType w:val="hybridMultilevel"/>
    <w:tmpl w:val="709A2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17CCA"/>
    <w:multiLevelType w:val="hybridMultilevel"/>
    <w:tmpl w:val="513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A4CE3"/>
    <w:multiLevelType w:val="hybridMultilevel"/>
    <w:tmpl w:val="180A9BF0"/>
    <w:lvl w:ilvl="0" w:tplc="B282AE1C">
      <w:start w:val="5"/>
      <w:numFmt w:val="bullet"/>
      <w:lvlText w:val="-"/>
      <w:lvlJc w:val="left"/>
      <w:pPr>
        <w:ind w:left="630" w:hanging="360"/>
      </w:pPr>
      <w:rPr>
        <w:rFonts w:ascii="Eurostile" w:eastAsiaTheme="minorHAnsi" w:hAnsi="Eurostile"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3C66458D"/>
    <w:multiLevelType w:val="hybridMultilevel"/>
    <w:tmpl w:val="BCD0F7DE"/>
    <w:lvl w:ilvl="0" w:tplc="546AD4F6">
      <w:start w:val="1"/>
      <w:numFmt w:val="upperRoman"/>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B2FFF"/>
    <w:multiLevelType w:val="hybridMultilevel"/>
    <w:tmpl w:val="5C6E7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AB701F"/>
    <w:multiLevelType w:val="hybridMultilevel"/>
    <w:tmpl w:val="33245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F2596E"/>
    <w:multiLevelType w:val="hybridMultilevel"/>
    <w:tmpl w:val="5394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8C10B9"/>
    <w:multiLevelType w:val="hybridMultilevel"/>
    <w:tmpl w:val="BE2E7F3A"/>
    <w:lvl w:ilvl="0" w:tplc="4F40C8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842A3A"/>
    <w:multiLevelType w:val="hybridMultilevel"/>
    <w:tmpl w:val="68D2C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AC1BC7"/>
    <w:multiLevelType w:val="hybridMultilevel"/>
    <w:tmpl w:val="B3CE6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12537F"/>
    <w:multiLevelType w:val="hybridMultilevel"/>
    <w:tmpl w:val="DA90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54893"/>
    <w:multiLevelType w:val="hybridMultilevel"/>
    <w:tmpl w:val="D33C6214"/>
    <w:lvl w:ilvl="0" w:tplc="3566F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B3439F"/>
    <w:multiLevelType w:val="hybridMultilevel"/>
    <w:tmpl w:val="54AEFB7C"/>
    <w:lvl w:ilvl="0" w:tplc="79705CA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AE324CB"/>
    <w:multiLevelType w:val="hybridMultilevel"/>
    <w:tmpl w:val="94DE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94006"/>
    <w:multiLevelType w:val="hybridMultilevel"/>
    <w:tmpl w:val="B678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2"/>
  </w:num>
  <w:num w:numId="5">
    <w:abstractNumId w:val="10"/>
  </w:num>
  <w:num w:numId="6">
    <w:abstractNumId w:val="7"/>
  </w:num>
  <w:num w:numId="7">
    <w:abstractNumId w:val="9"/>
  </w:num>
  <w:num w:numId="8">
    <w:abstractNumId w:val="1"/>
  </w:num>
  <w:num w:numId="9">
    <w:abstractNumId w:val="8"/>
  </w:num>
  <w:num w:numId="10">
    <w:abstractNumId w:val="15"/>
  </w:num>
  <w:num w:numId="11">
    <w:abstractNumId w:val="3"/>
  </w:num>
  <w:num w:numId="12">
    <w:abstractNumId w:val="16"/>
  </w:num>
  <w:num w:numId="13">
    <w:abstractNumId w:val="14"/>
  </w:num>
  <w:num w:numId="14">
    <w:abstractNumId w:val="17"/>
  </w:num>
  <w:num w:numId="15">
    <w:abstractNumId w:val="5"/>
  </w:num>
  <w:num w:numId="16">
    <w:abstractNumId w:val="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48"/>
    <w:rsid w:val="00004270"/>
    <w:rsid w:val="000127C8"/>
    <w:rsid w:val="00014A26"/>
    <w:rsid w:val="00021B83"/>
    <w:rsid w:val="0002557F"/>
    <w:rsid w:val="00035D40"/>
    <w:rsid w:val="0004383F"/>
    <w:rsid w:val="00044D26"/>
    <w:rsid w:val="000552E0"/>
    <w:rsid w:val="00063281"/>
    <w:rsid w:val="000658B0"/>
    <w:rsid w:val="000677ED"/>
    <w:rsid w:val="00070C30"/>
    <w:rsid w:val="000757F2"/>
    <w:rsid w:val="0008201D"/>
    <w:rsid w:val="00082228"/>
    <w:rsid w:val="00084B40"/>
    <w:rsid w:val="000A2B44"/>
    <w:rsid w:val="000B5113"/>
    <w:rsid w:val="000B7833"/>
    <w:rsid w:val="000D23ED"/>
    <w:rsid w:val="000E5713"/>
    <w:rsid w:val="000F336A"/>
    <w:rsid w:val="000F469A"/>
    <w:rsid w:val="000F545F"/>
    <w:rsid w:val="001331BF"/>
    <w:rsid w:val="00134F52"/>
    <w:rsid w:val="0013790E"/>
    <w:rsid w:val="0014265C"/>
    <w:rsid w:val="00144BD8"/>
    <w:rsid w:val="001461A9"/>
    <w:rsid w:val="00146BB3"/>
    <w:rsid w:val="0015374D"/>
    <w:rsid w:val="0016019E"/>
    <w:rsid w:val="00171A2B"/>
    <w:rsid w:val="00175532"/>
    <w:rsid w:val="00182B45"/>
    <w:rsid w:val="001903F6"/>
    <w:rsid w:val="0019691C"/>
    <w:rsid w:val="001A00F9"/>
    <w:rsid w:val="001A3FD0"/>
    <w:rsid w:val="001B4C2E"/>
    <w:rsid w:val="001B6241"/>
    <w:rsid w:val="001C1996"/>
    <w:rsid w:val="001E64B1"/>
    <w:rsid w:val="001F239C"/>
    <w:rsid w:val="001F2ECE"/>
    <w:rsid w:val="002006DB"/>
    <w:rsid w:val="00212D06"/>
    <w:rsid w:val="0021445D"/>
    <w:rsid w:val="00214C6E"/>
    <w:rsid w:val="00217212"/>
    <w:rsid w:val="00230E6D"/>
    <w:rsid w:val="00231F86"/>
    <w:rsid w:val="00232495"/>
    <w:rsid w:val="00233B33"/>
    <w:rsid w:val="0023743B"/>
    <w:rsid w:val="00240E16"/>
    <w:rsid w:val="0025138A"/>
    <w:rsid w:val="00255056"/>
    <w:rsid w:val="00264595"/>
    <w:rsid w:val="00264F4C"/>
    <w:rsid w:val="00272294"/>
    <w:rsid w:val="002723A0"/>
    <w:rsid w:val="002801DF"/>
    <w:rsid w:val="0028756C"/>
    <w:rsid w:val="002977ED"/>
    <w:rsid w:val="002A12A0"/>
    <w:rsid w:val="002A136F"/>
    <w:rsid w:val="002A181D"/>
    <w:rsid w:val="002A4FD3"/>
    <w:rsid w:val="002A5BFD"/>
    <w:rsid w:val="002C1663"/>
    <w:rsid w:val="002D5BAF"/>
    <w:rsid w:val="002E2374"/>
    <w:rsid w:val="002E2989"/>
    <w:rsid w:val="002F0BE3"/>
    <w:rsid w:val="002F29CF"/>
    <w:rsid w:val="002F2FC0"/>
    <w:rsid w:val="002F409E"/>
    <w:rsid w:val="002F5449"/>
    <w:rsid w:val="00302CD9"/>
    <w:rsid w:val="003105C2"/>
    <w:rsid w:val="00312ADA"/>
    <w:rsid w:val="00313218"/>
    <w:rsid w:val="00315E9D"/>
    <w:rsid w:val="003243D1"/>
    <w:rsid w:val="00340E9F"/>
    <w:rsid w:val="00346221"/>
    <w:rsid w:val="00351E63"/>
    <w:rsid w:val="00355ED7"/>
    <w:rsid w:val="00357723"/>
    <w:rsid w:val="00357913"/>
    <w:rsid w:val="003579D7"/>
    <w:rsid w:val="0036661A"/>
    <w:rsid w:val="00372D35"/>
    <w:rsid w:val="00381F93"/>
    <w:rsid w:val="00387354"/>
    <w:rsid w:val="00390720"/>
    <w:rsid w:val="00390951"/>
    <w:rsid w:val="00391076"/>
    <w:rsid w:val="00391EBD"/>
    <w:rsid w:val="0039445A"/>
    <w:rsid w:val="00396AB4"/>
    <w:rsid w:val="003A019C"/>
    <w:rsid w:val="003A0CA4"/>
    <w:rsid w:val="003A4D60"/>
    <w:rsid w:val="003B378D"/>
    <w:rsid w:val="003D786B"/>
    <w:rsid w:val="003F644E"/>
    <w:rsid w:val="003F7608"/>
    <w:rsid w:val="00400705"/>
    <w:rsid w:val="00412258"/>
    <w:rsid w:val="00422050"/>
    <w:rsid w:val="00437F47"/>
    <w:rsid w:val="00454554"/>
    <w:rsid w:val="00470E53"/>
    <w:rsid w:val="00474751"/>
    <w:rsid w:val="00481CB8"/>
    <w:rsid w:val="0048381B"/>
    <w:rsid w:val="00485835"/>
    <w:rsid w:val="00494099"/>
    <w:rsid w:val="004951E1"/>
    <w:rsid w:val="00496939"/>
    <w:rsid w:val="004A2A85"/>
    <w:rsid w:val="004B172E"/>
    <w:rsid w:val="004C2E35"/>
    <w:rsid w:val="004D0649"/>
    <w:rsid w:val="004D62A6"/>
    <w:rsid w:val="004E3D60"/>
    <w:rsid w:val="004F50A2"/>
    <w:rsid w:val="00521D67"/>
    <w:rsid w:val="005279BD"/>
    <w:rsid w:val="00530204"/>
    <w:rsid w:val="0053129E"/>
    <w:rsid w:val="00537241"/>
    <w:rsid w:val="005439E5"/>
    <w:rsid w:val="005449D1"/>
    <w:rsid w:val="00546C50"/>
    <w:rsid w:val="005551A2"/>
    <w:rsid w:val="005555A6"/>
    <w:rsid w:val="005600FA"/>
    <w:rsid w:val="00561A6C"/>
    <w:rsid w:val="005630CF"/>
    <w:rsid w:val="005633D3"/>
    <w:rsid w:val="00565F8F"/>
    <w:rsid w:val="00567AA6"/>
    <w:rsid w:val="00572D16"/>
    <w:rsid w:val="00582C2B"/>
    <w:rsid w:val="005A5FAC"/>
    <w:rsid w:val="005B7973"/>
    <w:rsid w:val="005C060C"/>
    <w:rsid w:val="005C6CD0"/>
    <w:rsid w:val="005C7A60"/>
    <w:rsid w:val="005D6457"/>
    <w:rsid w:val="005D684F"/>
    <w:rsid w:val="005E5878"/>
    <w:rsid w:val="005F1619"/>
    <w:rsid w:val="005F3869"/>
    <w:rsid w:val="005F5CBC"/>
    <w:rsid w:val="006016B1"/>
    <w:rsid w:val="00602B7C"/>
    <w:rsid w:val="00602C53"/>
    <w:rsid w:val="006056A5"/>
    <w:rsid w:val="00610448"/>
    <w:rsid w:val="00611173"/>
    <w:rsid w:val="006171D2"/>
    <w:rsid w:val="006329B3"/>
    <w:rsid w:val="00633130"/>
    <w:rsid w:val="006358F1"/>
    <w:rsid w:val="00643FB1"/>
    <w:rsid w:val="00654785"/>
    <w:rsid w:val="00660C90"/>
    <w:rsid w:val="006611BB"/>
    <w:rsid w:val="00662086"/>
    <w:rsid w:val="006715EF"/>
    <w:rsid w:val="00673837"/>
    <w:rsid w:val="006804A8"/>
    <w:rsid w:val="006868E2"/>
    <w:rsid w:val="00691965"/>
    <w:rsid w:val="006A358B"/>
    <w:rsid w:val="006A372E"/>
    <w:rsid w:val="006A6800"/>
    <w:rsid w:val="006A6CD3"/>
    <w:rsid w:val="006B045A"/>
    <w:rsid w:val="006B17A8"/>
    <w:rsid w:val="006B3B5A"/>
    <w:rsid w:val="006C3584"/>
    <w:rsid w:val="006C411A"/>
    <w:rsid w:val="006D0676"/>
    <w:rsid w:val="006D7A14"/>
    <w:rsid w:val="006E1FFD"/>
    <w:rsid w:val="006E370C"/>
    <w:rsid w:val="006F1DBB"/>
    <w:rsid w:val="006F5549"/>
    <w:rsid w:val="006F7900"/>
    <w:rsid w:val="0070103A"/>
    <w:rsid w:val="00702A2A"/>
    <w:rsid w:val="00717320"/>
    <w:rsid w:val="00721AE9"/>
    <w:rsid w:val="00730164"/>
    <w:rsid w:val="007308BB"/>
    <w:rsid w:val="00732480"/>
    <w:rsid w:val="00735519"/>
    <w:rsid w:val="00736230"/>
    <w:rsid w:val="00756F87"/>
    <w:rsid w:val="00757A23"/>
    <w:rsid w:val="00764AEE"/>
    <w:rsid w:val="00777A82"/>
    <w:rsid w:val="00781715"/>
    <w:rsid w:val="00785FC0"/>
    <w:rsid w:val="00797A82"/>
    <w:rsid w:val="00797DAC"/>
    <w:rsid w:val="007A19A6"/>
    <w:rsid w:val="007A665C"/>
    <w:rsid w:val="007A7602"/>
    <w:rsid w:val="007B2E0A"/>
    <w:rsid w:val="007B3809"/>
    <w:rsid w:val="007B4E90"/>
    <w:rsid w:val="007B6AF4"/>
    <w:rsid w:val="007C0732"/>
    <w:rsid w:val="007C1FDD"/>
    <w:rsid w:val="007D28EB"/>
    <w:rsid w:val="007D752D"/>
    <w:rsid w:val="007E1A44"/>
    <w:rsid w:val="007E3B90"/>
    <w:rsid w:val="007F491C"/>
    <w:rsid w:val="00816105"/>
    <w:rsid w:val="0083054B"/>
    <w:rsid w:val="008315D2"/>
    <w:rsid w:val="00837413"/>
    <w:rsid w:val="008378B7"/>
    <w:rsid w:val="008379B2"/>
    <w:rsid w:val="00837D35"/>
    <w:rsid w:val="0084138C"/>
    <w:rsid w:val="0084304D"/>
    <w:rsid w:val="00843605"/>
    <w:rsid w:val="008453DD"/>
    <w:rsid w:val="008464B3"/>
    <w:rsid w:val="00847B93"/>
    <w:rsid w:val="00850BF9"/>
    <w:rsid w:val="0085177B"/>
    <w:rsid w:val="0085187B"/>
    <w:rsid w:val="008554CE"/>
    <w:rsid w:val="00855A6B"/>
    <w:rsid w:val="00862D98"/>
    <w:rsid w:val="00867376"/>
    <w:rsid w:val="00872350"/>
    <w:rsid w:val="008849A6"/>
    <w:rsid w:val="008876EF"/>
    <w:rsid w:val="008953A1"/>
    <w:rsid w:val="008A0048"/>
    <w:rsid w:val="008A21C4"/>
    <w:rsid w:val="008A4E5F"/>
    <w:rsid w:val="008A5A35"/>
    <w:rsid w:val="008A61C3"/>
    <w:rsid w:val="008C0550"/>
    <w:rsid w:val="008C13A2"/>
    <w:rsid w:val="008C77F6"/>
    <w:rsid w:val="008D365B"/>
    <w:rsid w:val="008D43A4"/>
    <w:rsid w:val="008D604B"/>
    <w:rsid w:val="00907604"/>
    <w:rsid w:val="00911D02"/>
    <w:rsid w:val="00917C47"/>
    <w:rsid w:val="0093631F"/>
    <w:rsid w:val="00941BC4"/>
    <w:rsid w:val="009509E8"/>
    <w:rsid w:val="009514D5"/>
    <w:rsid w:val="00953A36"/>
    <w:rsid w:val="0095737A"/>
    <w:rsid w:val="0096158D"/>
    <w:rsid w:val="00961697"/>
    <w:rsid w:val="00963A54"/>
    <w:rsid w:val="0096463C"/>
    <w:rsid w:val="00971717"/>
    <w:rsid w:val="00976156"/>
    <w:rsid w:val="00980C48"/>
    <w:rsid w:val="0098445C"/>
    <w:rsid w:val="00993643"/>
    <w:rsid w:val="00996B69"/>
    <w:rsid w:val="009A19D5"/>
    <w:rsid w:val="009B3AE0"/>
    <w:rsid w:val="009B6C3D"/>
    <w:rsid w:val="009C6470"/>
    <w:rsid w:val="009C68B0"/>
    <w:rsid w:val="009D5183"/>
    <w:rsid w:val="009D6BA0"/>
    <w:rsid w:val="009E479E"/>
    <w:rsid w:val="009F30AF"/>
    <w:rsid w:val="009F4754"/>
    <w:rsid w:val="00A027F3"/>
    <w:rsid w:val="00A02FB5"/>
    <w:rsid w:val="00A04F4B"/>
    <w:rsid w:val="00A06BCD"/>
    <w:rsid w:val="00A07035"/>
    <w:rsid w:val="00A14CD7"/>
    <w:rsid w:val="00A17680"/>
    <w:rsid w:val="00A2091B"/>
    <w:rsid w:val="00A2216C"/>
    <w:rsid w:val="00A305F4"/>
    <w:rsid w:val="00A374DC"/>
    <w:rsid w:val="00A53FA5"/>
    <w:rsid w:val="00A664B7"/>
    <w:rsid w:val="00A71BAD"/>
    <w:rsid w:val="00A80A1F"/>
    <w:rsid w:val="00AA557C"/>
    <w:rsid w:val="00AA6F80"/>
    <w:rsid w:val="00AB3F0C"/>
    <w:rsid w:val="00AB5B85"/>
    <w:rsid w:val="00AB6D7A"/>
    <w:rsid w:val="00AC22BD"/>
    <w:rsid w:val="00AC2730"/>
    <w:rsid w:val="00AC3AFF"/>
    <w:rsid w:val="00AC4679"/>
    <w:rsid w:val="00AC4B6F"/>
    <w:rsid w:val="00AC5210"/>
    <w:rsid w:val="00AC78C6"/>
    <w:rsid w:val="00AD77B9"/>
    <w:rsid w:val="00AF0D5F"/>
    <w:rsid w:val="00AF640D"/>
    <w:rsid w:val="00B054D8"/>
    <w:rsid w:val="00B1156E"/>
    <w:rsid w:val="00B1304A"/>
    <w:rsid w:val="00B15D89"/>
    <w:rsid w:val="00B16EA3"/>
    <w:rsid w:val="00B176B6"/>
    <w:rsid w:val="00B26E9D"/>
    <w:rsid w:val="00B32520"/>
    <w:rsid w:val="00B44BCF"/>
    <w:rsid w:val="00B477DE"/>
    <w:rsid w:val="00B5163D"/>
    <w:rsid w:val="00B60FC1"/>
    <w:rsid w:val="00B638DD"/>
    <w:rsid w:val="00B76C95"/>
    <w:rsid w:val="00B77812"/>
    <w:rsid w:val="00B77DFC"/>
    <w:rsid w:val="00B8081B"/>
    <w:rsid w:val="00B820F9"/>
    <w:rsid w:val="00B91BF9"/>
    <w:rsid w:val="00B9511D"/>
    <w:rsid w:val="00BA18DB"/>
    <w:rsid w:val="00BB2C6D"/>
    <w:rsid w:val="00BD42CE"/>
    <w:rsid w:val="00BF0D00"/>
    <w:rsid w:val="00BF1485"/>
    <w:rsid w:val="00BF72DA"/>
    <w:rsid w:val="00C0557E"/>
    <w:rsid w:val="00C06F74"/>
    <w:rsid w:val="00C16AF7"/>
    <w:rsid w:val="00C17318"/>
    <w:rsid w:val="00C20450"/>
    <w:rsid w:val="00C2241C"/>
    <w:rsid w:val="00C26DEE"/>
    <w:rsid w:val="00C363EC"/>
    <w:rsid w:val="00C43A10"/>
    <w:rsid w:val="00C52228"/>
    <w:rsid w:val="00C5558B"/>
    <w:rsid w:val="00C657E4"/>
    <w:rsid w:val="00C67252"/>
    <w:rsid w:val="00C8159F"/>
    <w:rsid w:val="00C862E7"/>
    <w:rsid w:val="00C95622"/>
    <w:rsid w:val="00CA1583"/>
    <w:rsid w:val="00CA27BA"/>
    <w:rsid w:val="00CA2FE0"/>
    <w:rsid w:val="00CA5311"/>
    <w:rsid w:val="00CA6950"/>
    <w:rsid w:val="00CB6020"/>
    <w:rsid w:val="00CB6CC1"/>
    <w:rsid w:val="00CC0F68"/>
    <w:rsid w:val="00CD2695"/>
    <w:rsid w:val="00CE0793"/>
    <w:rsid w:val="00CE1831"/>
    <w:rsid w:val="00CE7017"/>
    <w:rsid w:val="00CF41A4"/>
    <w:rsid w:val="00D02C70"/>
    <w:rsid w:val="00D02DE5"/>
    <w:rsid w:val="00D07106"/>
    <w:rsid w:val="00D14C5D"/>
    <w:rsid w:val="00D17C05"/>
    <w:rsid w:val="00D215A6"/>
    <w:rsid w:val="00D31737"/>
    <w:rsid w:val="00D3581C"/>
    <w:rsid w:val="00D45997"/>
    <w:rsid w:val="00D46DE4"/>
    <w:rsid w:val="00D56212"/>
    <w:rsid w:val="00D6144D"/>
    <w:rsid w:val="00D61831"/>
    <w:rsid w:val="00D62F9E"/>
    <w:rsid w:val="00D6608A"/>
    <w:rsid w:val="00D712A1"/>
    <w:rsid w:val="00D75F27"/>
    <w:rsid w:val="00D80125"/>
    <w:rsid w:val="00D84874"/>
    <w:rsid w:val="00D8785F"/>
    <w:rsid w:val="00D94857"/>
    <w:rsid w:val="00D96187"/>
    <w:rsid w:val="00DA376E"/>
    <w:rsid w:val="00DA4BB6"/>
    <w:rsid w:val="00DA62A8"/>
    <w:rsid w:val="00DB4147"/>
    <w:rsid w:val="00DC0923"/>
    <w:rsid w:val="00DC33F6"/>
    <w:rsid w:val="00DC3EAF"/>
    <w:rsid w:val="00DC5DC7"/>
    <w:rsid w:val="00DC7383"/>
    <w:rsid w:val="00DD09B9"/>
    <w:rsid w:val="00DD3DA6"/>
    <w:rsid w:val="00DD43B8"/>
    <w:rsid w:val="00DD46D1"/>
    <w:rsid w:val="00DD688A"/>
    <w:rsid w:val="00DE561C"/>
    <w:rsid w:val="00DE57E9"/>
    <w:rsid w:val="00DE5A23"/>
    <w:rsid w:val="00DF37C7"/>
    <w:rsid w:val="00DF57FA"/>
    <w:rsid w:val="00DF7844"/>
    <w:rsid w:val="00E0015B"/>
    <w:rsid w:val="00E02DDB"/>
    <w:rsid w:val="00E041DF"/>
    <w:rsid w:val="00E052B2"/>
    <w:rsid w:val="00E22480"/>
    <w:rsid w:val="00E244ED"/>
    <w:rsid w:val="00E26728"/>
    <w:rsid w:val="00E32E73"/>
    <w:rsid w:val="00E3553A"/>
    <w:rsid w:val="00E45DB9"/>
    <w:rsid w:val="00E4698F"/>
    <w:rsid w:val="00E538E8"/>
    <w:rsid w:val="00E550CC"/>
    <w:rsid w:val="00E57973"/>
    <w:rsid w:val="00E61426"/>
    <w:rsid w:val="00E70DB6"/>
    <w:rsid w:val="00E70DF0"/>
    <w:rsid w:val="00E7501B"/>
    <w:rsid w:val="00E83105"/>
    <w:rsid w:val="00E85433"/>
    <w:rsid w:val="00E87DF4"/>
    <w:rsid w:val="00EA1D3B"/>
    <w:rsid w:val="00EA2482"/>
    <w:rsid w:val="00EB1572"/>
    <w:rsid w:val="00EB3D16"/>
    <w:rsid w:val="00EC7B86"/>
    <w:rsid w:val="00EC7E71"/>
    <w:rsid w:val="00ED05C6"/>
    <w:rsid w:val="00ED3AB3"/>
    <w:rsid w:val="00ED7CD2"/>
    <w:rsid w:val="00EE255B"/>
    <w:rsid w:val="00EE36E6"/>
    <w:rsid w:val="00EF4E91"/>
    <w:rsid w:val="00EF5C2D"/>
    <w:rsid w:val="00F00744"/>
    <w:rsid w:val="00F013E7"/>
    <w:rsid w:val="00F021DE"/>
    <w:rsid w:val="00F03326"/>
    <w:rsid w:val="00F03982"/>
    <w:rsid w:val="00F05404"/>
    <w:rsid w:val="00F15548"/>
    <w:rsid w:val="00F15BE8"/>
    <w:rsid w:val="00F17A12"/>
    <w:rsid w:val="00F224C7"/>
    <w:rsid w:val="00F2465F"/>
    <w:rsid w:val="00F273D1"/>
    <w:rsid w:val="00F27C05"/>
    <w:rsid w:val="00F30576"/>
    <w:rsid w:val="00F30E8D"/>
    <w:rsid w:val="00F36B4C"/>
    <w:rsid w:val="00F43719"/>
    <w:rsid w:val="00F45327"/>
    <w:rsid w:val="00F461A6"/>
    <w:rsid w:val="00F47FF9"/>
    <w:rsid w:val="00F50FD0"/>
    <w:rsid w:val="00F5110B"/>
    <w:rsid w:val="00F51CAF"/>
    <w:rsid w:val="00F549F0"/>
    <w:rsid w:val="00F55BCD"/>
    <w:rsid w:val="00F80BCA"/>
    <w:rsid w:val="00F969CD"/>
    <w:rsid w:val="00FA14B4"/>
    <w:rsid w:val="00FB3734"/>
    <w:rsid w:val="00FB4DF7"/>
    <w:rsid w:val="00FB6A79"/>
    <w:rsid w:val="00FC247F"/>
    <w:rsid w:val="00FC6530"/>
    <w:rsid w:val="00FD0A59"/>
    <w:rsid w:val="00FD5BC7"/>
    <w:rsid w:val="00FD61E0"/>
    <w:rsid w:val="00FE1B62"/>
    <w:rsid w:val="00FE2BC8"/>
    <w:rsid w:val="00FE4DFE"/>
    <w:rsid w:val="00FE6FF1"/>
    <w:rsid w:val="00FF225D"/>
    <w:rsid w:val="00FF3299"/>
    <w:rsid w:val="00FF5725"/>
    <w:rsid w:val="00FF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48"/>
    <w:pPr>
      <w:ind w:left="720"/>
      <w:contextualSpacing/>
    </w:pPr>
  </w:style>
  <w:style w:type="paragraph" w:styleId="Header">
    <w:name w:val="header"/>
    <w:basedOn w:val="Normal"/>
    <w:link w:val="HeaderChar"/>
    <w:uiPriority w:val="99"/>
    <w:semiHidden/>
    <w:unhideWhenUsed/>
    <w:rsid w:val="000F5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45F"/>
  </w:style>
  <w:style w:type="paragraph" w:styleId="Footer">
    <w:name w:val="footer"/>
    <w:basedOn w:val="Normal"/>
    <w:link w:val="FooterChar"/>
    <w:uiPriority w:val="99"/>
    <w:unhideWhenUsed/>
    <w:rsid w:val="000F5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45F"/>
  </w:style>
  <w:style w:type="paragraph" w:styleId="FootnoteText">
    <w:name w:val="footnote text"/>
    <w:basedOn w:val="Normal"/>
    <w:link w:val="FootnoteTextChar"/>
    <w:semiHidden/>
    <w:rsid w:val="00C43A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43A10"/>
    <w:rPr>
      <w:rFonts w:ascii="Times New Roman" w:eastAsia="Times New Roman" w:hAnsi="Times New Roman" w:cs="Times New Roman"/>
      <w:sz w:val="20"/>
      <w:szCs w:val="20"/>
    </w:rPr>
  </w:style>
  <w:style w:type="character" w:styleId="FootnoteReference">
    <w:name w:val="footnote reference"/>
    <w:basedOn w:val="DefaultParagraphFont"/>
    <w:semiHidden/>
    <w:rsid w:val="00C43A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48"/>
    <w:pPr>
      <w:ind w:left="720"/>
      <w:contextualSpacing/>
    </w:pPr>
  </w:style>
  <w:style w:type="paragraph" w:styleId="Header">
    <w:name w:val="header"/>
    <w:basedOn w:val="Normal"/>
    <w:link w:val="HeaderChar"/>
    <w:uiPriority w:val="99"/>
    <w:semiHidden/>
    <w:unhideWhenUsed/>
    <w:rsid w:val="000F5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45F"/>
  </w:style>
  <w:style w:type="paragraph" w:styleId="Footer">
    <w:name w:val="footer"/>
    <w:basedOn w:val="Normal"/>
    <w:link w:val="FooterChar"/>
    <w:uiPriority w:val="99"/>
    <w:unhideWhenUsed/>
    <w:rsid w:val="000F5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45F"/>
  </w:style>
  <w:style w:type="paragraph" w:styleId="FootnoteText">
    <w:name w:val="footnote text"/>
    <w:basedOn w:val="Normal"/>
    <w:link w:val="FootnoteTextChar"/>
    <w:semiHidden/>
    <w:rsid w:val="00C43A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43A10"/>
    <w:rPr>
      <w:rFonts w:ascii="Times New Roman" w:eastAsia="Times New Roman" w:hAnsi="Times New Roman" w:cs="Times New Roman"/>
      <w:sz w:val="20"/>
      <w:szCs w:val="20"/>
    </w:rPr>
  </w:style>
  <w:style w:type="character" w:styleId="FootnoteReference">
    <w:name w:val="footnote reference"/>
    <w:basedOn w:val="DefaultParagraphFont"/>
    <w:semiHidden/>
    <w:rsid w:val="00C43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8B5D-A224-4E4B-AA17-5054BD3E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ADEBAYO OBAN</dc:creator>
  <cp:lastModifiedBy>CLEMENT ADEBAYO OBAN</cp:lastModifiedBy>
  <cp:revision>2</cp:revision>
  <cp:lastPrinted>2014-05-17T07:10:00Z</cp:lastPrinted>
  <dcterms:created xsi:type="dcterms:W3CDTF">2014-05-22T08:32:00Z</dcterms:created>
  <dcterms:modified xsi:type="dcterms:W3CDTF">2014-05-22T08:32:00Z</dcterms:modified>
</cp:coreProperties>
</file>