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3B" w:rsidRDefault="00E00A3B"/>
    <w:p w:rsidR="00484E2B" w:rsidRDefault="00484E2B">
      <w:r>
        <w:rPr>
          <w:noProof/>
          <w:lang w:eastAsia="en-GB"/>
        </w:rPr>
        <w:drawing>
          <wp:inline distT="0" distB="0" distL="0" distR="0">
            <wp:extent cx="5954268" cy="6854020"/>
            <wp:effectExtent l="133350" t="38100" r="46482" b="61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4268" cy="68540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84E2B" w:rsidRDefault="00484E2B"/>
    <w:p w:rsidR="00484E2B" w:rsidRDefault="00484E2B"/>
    <w:p w:rsidR="00002138" w:rsidRDefault="00002138">
      <w:pPr>
        <w:sectPr w:rsidR="00002138" w:rsidSect="001B68EC">
          <w:footerReference w:type="even" r:id="rId9"/>
          <w:footerReference w:type="default" r:id="rId10"/>
          <w:pgSz w:w="11906" w:h="16838"/>
          <w:pgMar w:top="1440" w:right="1440" w:bottom="1440" w:left="1440" w:header="720" w:footer="720" w:gutter="0"/>
          <w:cols w:space="720"/>
          <w:docGrid w:linePitch="360"/>
        </w:sectPr>
      </w:pPr>
    </w:p>
    <w:p w:rsidR="001B68EC" w:rsidRDefault="001B68EC">
      <w:pPr>
        <w:rPr>
          <w:sz w:val="28"/>
          <w:szCs w:val="28"/>
        </w:rPr>
      </w:pPr>
    </w:p>
    <w:p w:rsidR="001B68EC" w:rsidRDefault="001B68EC">
      <w:pPr>
        <w:rPr>
          <w:sz w:val="28"/>
          <w:szCs w:val="28"/>
        </w:rPr>
      </w:pPr>
    </w:p>
    <w:p w:rsidR="001B68EC" w:rsidRDefault="001B68EC">
      <w:pPr>
        <w:rPr>
          <w:sz w:val="28"/>
          <w:szCs w:val="28"/>
        </w:rPr>
      </w:pPr>
      <w:r>
        <w:rPr>
          <w:sz w:val="28"/>
          <w:szCs w:val="28"/>
        </w:rPr>
        <w:t>Published by the Education Department</w:t>
      </w:r>
    </w:p>
    <w:p w:rsidR="001B68EC" w:rsidRDefault="001B68EC">
      <w:pPr>
        <w:rPr>
          <w:sz w:val="28"/>
          <w:szCs w:val="28"/>
        </w:rPr>
      </w:pPr>
      <w:r>
        <w:rPr>
          <w:sz w:val="28"/>
          <w:szCs w:val="28"/>
        </w:rPr>
        <w:t>Independent Corrupt Practices and Other Related Offences Commission, Abuja, Nigeria</w:t>
      </w:r>
    </w:p>
    <w:p w:rsidR="001B68EC" w:rsidRDefault="001B68EC">
      <w:pPr>
        <w:rPr>
          <w:sz w:val="28"/>
          <w:szCs w:val="28"/>
        </w:rPr>
      </w:pPr>
    </w:p>
    <w:p w:rsidR="001B68EC" w:rsidRDefault="001B68EC">
      <w:pPr>
        <w:rPr>
          <w:sz w:val="28"/>
          <w:szCs w:val="28"/>
        </w:rPr>
      </w:pPr>
    </w:p>
    <w:p w:rsidR="001B68EC" w:rsidRDefault="001B68EC">
      <w:pPr>
        <w:rPr>
          <w:sz w:val="28"/>
          <w:szCs w:val="28"/>
        </w:rPr>
      </w:pPr>
      <w:r>
        <w:rPr>
          <w:sz w:val="28"/>
          <w:szCs w:val="28"/>
        </w:rPr>
        <w:t xml:space="preserve">© </w:t>
      </w:r>
      <w:proofErr w:type="spellStart"/>
      <w:r>
        <w:rPr>
          <w:sz w:val="28"/>
          <w:szCs w:val="28"/>
        </w:rPr>
        <w:t>ICPC</w:t>
      </w:r>
      <w:proofErr w:type="spellEnd"/>
      <w:r>
        <w:rPr>
          <w:sz w:val="28"/>
          <w:szCs w:val="28"/>
        </w:rPr>
        <w:t xml:space="preserve"> 2012</w:t>
      </w:r>
    </w:p>
    <w:p w:rsidR="001B68EC" w:rsidRDefault="001B68EC">
      <w:pPr>
        <w:rPr>
          <w:sz w:val="28"/>
          <w:szCs w:val="28"/>
        </w:rPr>
      </w:pPr>
    </w:p>
    <w:p w:rsidR="001B68EC" w:rsidRDefault="001B68EC">
      <w:pPr>
        <w:rPr>
          <w:sz w:val="28"/>
          <w:szCs w:val="28"/>
        </w:rPr>
      </w:pPr>
      <w:r>
        <w:rPr>
          <w:sz w:val="28"/>
          <w:szCs w:val="28"/>
        </w:rPr>
        <w:t>All rights reserved. No part of this publication may be reproduced, stored in a retrieval system, or transmitted in any form or by any means, electronic, mechanical, photocopying, recording, or otherwise without the prior permission of the Independent Corrupt Practices and Other Related Offences Commission (</w:t>
      </w:r>
      <w:proofErr w:type="spellStart"/>
      <w:r>
        <w:rPr>
          <w:sz w:val="28"/>
          <w:szCs w:val="28"/>
        </w:rPr>
        <w:t>ICPC</w:t>
      </w:r>
      <w:proofErr w:type="spellEnd"/>
      <w:r>
        <w:rPr>
          <w:sz w:val="28"/>
          <w:szCs w:val="28"/>
        </w:rPr>
        <w:t>)</w:t>
      </w:r>
      <w:r>
        <w:rPr>
          <w:sz w:val="28"/>
          <w:szCs w:val="28"/>
        </w:rPr>
        <w:br w:type="page"/>
      </w:r>
    </w:p>
    <w:p w:rsidR="001B68EC" w:rsidRDefault="001B68EC">
      <w:pPr>
        <w:rPr>
          <w:sz w:val="28"/>
          <w:szCs w:val="28"/>
        </w:rPr>
      </w:pPr>
    </w:p>
    <w:p w:rsidR="00484E2B" w:rsidRPr="00232BC2" w:rsidRDefault="001B68EC" w:rsidP="001B68EC">
      <w:pPr>
        <w:jc w:val="center"/>
        <w:rPr>
          <w:b/>
          <w:sz w:val="48"/>
          <w:szCs w:val="48"/>
        </w:rPr>
      </w:pPr>
      <w:r w:rsidRPr="00232BC2">
        <w:rPr>
          <w:b/>
          <w:sz w:val="48"/>
          <w:szCs w:val="48"/>
        </w:rPr>
        <w:t>CONTENTS</w:t>
      </w:r>
    </w:p>
    <w:p w:rsidR="001B68EC" w:rsidRDefault="001B68EC"/>
    <w:p w:rsidR="00232BC2" w:rsidRDefault="00232BC2"/>
    <w:p w:rsidR="00232BC2" w:rsidRDefault="00232BC2">
      <w:pPr>
        <w:rPr>
          <w:sz w:val="28"/>
          <w:szCs w:val="28"/>
        </w:rPr>
      </w:pPr>
      <w:r w:rsidRPr="00232BC2">
        <w:rPr>
          <w:sz w:val="28"/>
          <w:szCs w:val="28"/>
        </w:rPr>
        <w:t>Foreword</w:t>
      </w:r>
    </w:p>
    <w:p w:rsidR="00232BC2" w:rsidRDefault="00232BC2">
      <w:pPr>
        <w:rPr>
          <w:sz w:val="28"/>
          <w:szCs w:val="28"/>
        </w:rPr>
      </w:pPr>
      <w:r>
        <w:rPr>
          <w:sz w:val="28"/>
          <w:szCs w:val="28"/>
        </w:rPr>
        <w:t>Preface</w:t>
      </w:r>
    </w:p>
    <w:p w:rsidR="00232BC2" w:rsidRDefault="00232BC2">
      <w:pPr>
        <w:rPr>
          <w:sz w:val="28"/>
          <w:szCs w:val="28"/>
        </w:rPr>
      </w:pPr>
      <w:r>
        <w:rPr>
          <w:sz w:val="28"/>
          <w:szCs w:val="28"/>
        </w:rPr>
        <w:t>General Introduction</w:t>
      </w:r>
    </w:p>
    <w:p w:rsidR="00232BC2" w:rsidRDefault="00232BC2">
      <w:pPr>
        <w:rPr>
          <w:sz w:val="28"/>
          <w:szCs w:val="28"/>
        </w:rPr>
      </w:pPr>
    </w:p>
    <w:p w:rsidR="00232BC2" w:rsidRDefault="00232BC2">
      <w:pPr>
        <w:rPr>
          <w:sz w:val="28"/>
          <w:szCs w:val="28"/>
        </w:rPr>
      </w:pPr>
      <w:r>
        <w:rPr>
          <w:sz w:val="28"/>
          <w:szCs w:val="28"/>
        </w:rPr>
        <w:t>Section 1:</w:t>
      </w:r>
      <w:r>
        <w:rPr>
          <w:sz w:val="28"/>
          <w:szCs w:val="28"/>
        </w:rPr>
        <w:tab/>
        <w:t>Admission, Enrolment and Registration of Courses</w:t>
      </w:r>
    </w:p>
    <w:p w:rsidR="00232BC2" w:rsidRDefault="00232BC2">
      <w:pPr>
        <w:rPr>
          <w:sz w:val="28"/>
          <w:szCs w:val="28"/>
        </w:rPr>
      </w:pPr>
    </w:p>
    <w:p w:rsidR="00232BC2" w:rsidRDefault="00232BC2">
      <w:pPr>
        <w:rPr>
          <w:sz w:val="28"/>
          <w:szCs w:val="28"/>
        </w:rPr>
      </w:pPr>
      <w:r>
        <w:rPr>
          <w:sz w:val="28"/>
          <w:szCs w:val="28"/>
        </w:rPr>
        <w:t>Section 2:</w:t>
      </w:r>
      <w:r>
        <w:rPr>
          <w:sz w:val="28"/>
          <w:szCs w:val="28"/>
        </w:rPr>
        <w:tab/>
      </w:r>
      <w:r w:rsidRPr="00232BC2">
        <w:rPr>
          <w:sz w:val="28"/>
          <w:szCs w:val="28"/>
        </w:rPr>
        <w:t xml:space="preserve">Examination </w:t>
      </w:r>
      <w:r>
        <w:rPr>
          <w:sz w:val="28"/>
          <w:szCs w:val="28"/>
        </w:rPr>
        <w:t>Administration, A</w:t>
      </w:r>
      <w:r w:rsidRPr="00232BC2">
        <w:rPr>
          <w:sz w:val="28"/>
          <w:szCs w:val="28"/>
        </w:rPr>
        <w:t xml:space="preserve">ward of </w:t>
      </w:r>
      <w:r>
        <w:rPr>
          <w:sz w:val="28"/>
          <w:szCs w:val="28"/>
        </w:rPr>
        <w:t>Degrees and G</w:t>
      </w:r>
      <w:r w:rsidRPr="00232BC2">
        <w:rPr>
          <w:sz w:val="28"/>
          <w:szCs w:val="28"/>
        </w:rPr>
        <w:t xml:space="preserve">raduation of </w:t>
      </w:r>
      <w:r>
        <w:rPr>
          <w:sz w:val="28"/>
          <w:szCs w:val="28"/>
        </w:rPr>
        <w:t>S</w:t>
      </w:r>
      <w:r w:rsidRPr="00232BC2">
        <w:rPr>
          <w:sz w:val="28"/>
          <w:szCs w:val="28"/>
        </w:rPr>
        <w:t>tudents</w:t>
      </w:r>
    </w:p>
    <w:p w:rsidR="00232BC2" w:rsidRDefault="00232BC2">
      <w:pPr>
        <w:rPr>
          <w:sz w:val="28"/>
          <w:szCs w:val="28"/>
        </w:rPr>
      </w:pPr>
    </w:p>
    <w:p w:rsidR="00232BC2" w:rsidRDefault="00232BC2">
      <w:pPr>
        <w:rPr>
          <w:sz w:val="28"/>
          <w:szCs w:val="28"/>
        </w:rPr>
      </w:pPr>
      <w:r>
        <w:rPr>
          <w:sz w:val="28"/>
          <w:szCs w:val="28"/>
        </w:rPr>
        <w:t>Section 3:</w:t>
      </w:r>
      <w:r>
        <w:rPr>
          <w:sz w:val="28"/>
          <w:szCs w:val="28"/>
        </w:rPr>
        <w:tab/>
        <w:t>Teaching and Learning Services and Facilities</w:t>
      </w:r>
    </w:p>
    <w:p w:rsidR="00232BC2" w:rsidRDefault="00232BC2">
      <w:pPr>
        <w:rPr>
          <w:sz w:val="28"/>
          <w:szCs w:val="28"/>
        </w:rPr>
      </w:pPr>
    </w:p>
    <w:p w:rsidR="00232BC2" w:rsidRDefault="00232BC2">
      <w:pPr>
        <w:rPr>
          <w:sz w:val="28"/>
          <w:szCs w:val="28"/>
        </w:rPr>
      </w:pPr>
      <w:r>
        <w:rPr>
          <w:sz w:val="28"/>
          <w:szCs w:val="28"/>
        </w:rPr>
        <w:t>Section 4:</w:t>
      </w:r>
      <w:r>
        <w:rPr>
          <w:sz w:val="28"/>
          <w:szCs w:val="28"/>
        </w:rPr>
        <w:tab/>
      </w:r>
      <w:r w:rsidRPr="00232BC2">
        <w:rPr>
          <w:sz w:val="28"/>
          <w:szCs w:val="28"/>
        </w:rPr>
        <w:t>Appointment</w:t>
      </w:r>
      <w:r>
        <w:rPr>
          <w:sz w:val="28"/>
          <w:szCs w:val="28"/>
        </w:rPr>
        <w:t>s, Promotion and Discipline of S</w:t>
      </w:r>
      <w:r w:rsidRPr="00232BC2">
        <w:rPr>
          <w:sz w:val="28"/>
          <w:szCs w:val="28"/>
        </w:rPr>
        <w:t>taff</w:t>
      </w:r>
    </w:p>
    <w:p w:rsidR="00232BC2" w:rsidRDefault="00232BC2">
      <w:pPr>
        <w:rPr>
          <w:sz w:val="28"/>
          <w:szCs w:val="28"/>
        </w:rPr>
      </w:pPr>
    </w:p>
    <w:p w:rsidR="00232BC2" w:rsidRDefault="00232BC2">
      <w:pPr>
        <w:rPr>
          <w:sz w:val="28"/>
          <w:szCs w:val="28"/>
        </w:rPr>
      </w:pPr>
      <w:r>
        <w:rPr>
          <w:sz w:val="28"/>
          <w:szCs w:val="28"/>
        </w:rPr>
        <w:t>Section 5:</w:t>
      </w:r>
      <w:r>
        <w:rPr>
          <w:sz w:val="28"/>
          <w:szCs w:val="28"/>
        </w:rPr>
        <w:tab/>
        <w:t>Departmental Administration and Faculty Governance</w:t>
      </w:r>
    </w:p>
    <w:p w:rsidR="00232BC2" w:rsidRDefault="00232BC2">
      <w:pPr>
        <w:rPr>
          <w:sz w:val="28"/>
          <w:szCs w:val="28"/>
        </w:rPr>
      </w:pPr>
    </w:p>
    <w:p w:rsidR="00232BC2" w:rsidRDefault="00232BC2">
      <w:pPr>
        <w:rPr>
          <w:sz w:val="28"/>
          <w:szCs w:val="28"/>
        </w:rPr>
      </w:pPr>
      <w:r>
        <w:rPr>
          <w:sz w:val="28"/>
          <w:szCs w:val="28"/>
        </w:rPr>
        <w:t>Section 6:</w:t>
      </w:r>
      <w:r>
        <w:rPr>
          <w:sz w:val="28"/>
          <w:szCs w:val="28"/>
        </w:rPr>
        <w:tab/>
        <w:t>Contract Award</w:t>
      </w:r>
    </w:p>
    <w:p w:rsidR="00232BC2" w:rsidRDefault="00232BC2">
      <w:pPr>
        <w:rPr>
          <w:sz w:val="28"/>
          <w:szCs w:val="28"/>
        </w:rPr>
      </w:pPr>
    </w:p>
    <w:p w:rsidR="00232BC2" w:rsidRDefault="00232BC2">
      <w:pPr>
        <w:rPr>
          <w:sz w:val="28"/>
          <w:szCs w:val="28"/>
        </w:rPr>
      </w:pPr>
      <w:r>
        <w:rPr>
          <w:sz w:val="28"/>
          <w:szCs w:val="28"/>
        </w:rPr>
        <w:t>Section 7:</w:t>
      </w:r>
      <w:r>
        <w:rPr>
          <w:sz w:val="28"/>
          <w:szCs w:val="28"/>
        </w:rPr>
        <w:tab/>
        <w:t>Financial Management</w:t>
      </w:r>
    </w:p>
    <w:p w:rsidR="00232BC2" w:rsidRDefault="00232BC2">
      <w:pPr>
        <w:rPr>
          <w:sz w:val="28"/>
          <w:szCs w:val="28"/>
        </w:rPr>
      </w:pPr>
    </w:p>
    <w:p w:rsidR="00232BC2" w:rsidRPr="00232BC2" w:rsidRDefault="00232BC2">
      <w:pPr>
        <w:rPr>
          <w:sz w:val="28"/>
          <w:szCs w:val="28"/>
        </w:rPr>
      </w:pPr>
      <w:r>
        <w:rPr>
          <w:sz w:val="28"/>
          <w:szCs w:val="28"/>
        </w:rPr>
        <w:t>Section 8:</w:t>
      </w:r>
      <w:r>
        <w:rPr>
          <w:sz w:val="28"/>
          <w:szCs w:val="28"/>
        </w:rPr>
        <w:tab/>
        <w:t>Research and Research Administration</w:t>
      </w:r>
    </w:p>
    <w:p w:rsidR="00232BC2" w:rsidRPr="00232BC2" w:rsidRDefault="00232BC2">
      <w:pPr>
        <w:rPr>
          <w:sz w:val="28"/>
          <w:szCs w:val="28"/>
        </w:rPr>
      </w:pPr>
    </w:p>
    <w:p w:rsidR="00232BC2" w:rsidRDefault="00232BC2"/>
    <w:p w:rsidR="001B68EC" w:rsidRDefault="001B68EC">
      <w:r>
        <w:br w:type="page"/>
      </w:r>
    </w:p>
    <w:p w:rsidR="00A52700" w:rsidRDefault="001E669E" w:rsidP="00A52700">
      <w:pPr>
        <w:pStyle w:val="ListParagraph"/>
        <w:jc w:val="center"/>
        <w:rPr>
          <w:sz w:val="32"/>
          <w:szCs w:val="32"/>
        </w:rPr>
      </w:pPr>
      <w:r>
        <w:rPr>
          <w:sz w:val="32"/>
          <w:szCs w:val="3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2.5pt;height:58.55pt;rotation:90" fillcolor="#c4b596" strokecolor="#c4b596" strokeweight="1pt">
            <v:fill r:id="rId11" o:title="Sand" type="tile"/>
            <v:stroke r:id="rId12" o:title=""/>
            <v:shadow on="t" color="#cbcbcb" opacity="52429f" offset="3pt,3pt"/>
            <v:textpath style="font-family:&quot;Times New Roman&quot;;v-rotate-letters:t;v-text-kern:t" trim="t" fitpath="t" string="1"/>
          </v:shape>
        </w:pict>
      </w:r>
    </w:p>
    <w:p w:rsidR="00A52700" w:rsidRPr="00A52700" w:rsidRDefault="00A52700" w:rsidP="00A52700">
      <w:pPr>
        <w:pStyle w:val="ListParagraph"/>
        <w:jc w:val="center"/>
        <w:rPr>
          <w:sz w:val="32"/>
          <w:szCs w:val="32"/>
        </w:rPr>
      </w:pPr>
    </w:p>
    <w:p w:rsidR="001B68EC" w:rsidRPr="00A52700" w:rsidRDefault="001B68EC" w:rsidP="00A52700">
      <w:pPr>
        <w:shd w:val="pct12" w:color="auto" w:fill="auto"/>
        <w:jc w:val="center"/>
        <w:rPr>
          <w:rFonts w:cstheme="minorHAnsi"/>
          <w:b/>
          <w:color w:val="333333"/>
          <w:sz w:val="30"/>
          <w:szCs w:val="24"/>
        </w:rPr>
      </w:pPr>
      <w:r w:rsidRPr="00A52700">
        <w:rPr>
          <w:rFonts w:cstheme="minorHAnsi"/>
          <w:b/>
          <w:color w:val="333333"/>
          <w:sz w:val="30"/>
          <w:szCs w:val="24"/>
        </w:rPr>
        <w:t>Admissions,</w:t>
      </w:r>
      <w:r w:rsidR="00A52700">
        <w:rPr>
          <w:rFonts w:cstheme="minorHAnsi"/>
          <w:b/>
          <w:color w:val="333333"/>
          <w:sz w:val="30"/>
          <w:szCs w:val="24"/>
        </w:rPr>
        <w:t xml:space="preserve"> Enrolment and Registration of C</w:t>
      </w:r>
      <w:r w:rsidRPr="00A52700">
        <w:rPr>
          <w:rFonts w:cstheme="minorHAnsi"/>
          <w:b/>
          <w:color w:val="333333"/>
          <w:sz w:val="30"/>
          <w:szCs w:val="24"/>
        </w:rPr>
        <w:t>ourses</w:t>
      </w:r>
    </w:p>
    <w:p w:rsidR="001B68EC" w:rsidRDefault="001B68EC" w:rsidP="00C522F0">
      <w:pPr>
        <w:rPr>
          <w:rFonts w:cstheme="minorHAnsi"/>
          <w:color w:val="333333"/>
          <w:sz w:val="24"/>
          <w:szCs w:val="24"/>
        </w:rPr>
      </w:pPr>
    </w:p>
    <w:p w:rsidR="001B68EC" w:rsidRPr="00C522F0" w:rsidRDefault="001B68EC" w:rsidP="00D4455B">
      <w:pPr>
        <w:pStyle w:val="Sub-1"/>
        <w:ind w:left="720"/>
      </w:pPr>
      <w:r w:rsidRPr="00C522F0">
        <w:t>Associated corrupt practices</w:t>
      </w:r>
    </w:p>
    <w:p w:rsidR="001B68EC" w:rsidRDefault="001B68EC" w:rsidP="00D4455B">
      <w:pPr>
        <w:ind w:left="720"/>
        <w:rPr>
          <w:rFonts w:cstheme="minorHAnsi"/>
          <w:color w:val="333333"/>
          <w:sz w:val="24"/>
          <w:szCs w:val="24"/>
        </w:rPr>
      </w:pPr>
    </w:p>
    <w:p w:rsidR="001B68EC" w:rsidRPr="0018155E" w:rsidRDefault="001B68EC" w:rsidP="001B68EC">
      <w:pPr>
        <w:pStyle w:val="NoSpacing"/>
        <w:numPr>
          <w:ilvl w:val="0"/>
          <w:numId w:val="9"/>
        </w:numPr>
        <w:rPr>
          <w:rFonts w:cs="Times New Roman"/>
        </w:rPr>
      </w:pPr>
      <w:r>
        <w:rPr>
          <w:rFonts w:cs="Times New Roman"/>
        </w:rPr>
        <w:t>Non-adherence</w:t>
      </w:r>
      <w:r w:rsidRPr="0018155E">
        <w:rPr>
          <w:rFonts w:cs="Times New Roman"/>
        </w:rPr>
        <w:t xml:space="preserve"> to the carrying cap</w:t>
      </w:r>
      <w:r>
        <w:rPr>
          <w:rFonts w:cs="Times New Roman"/>
        </w:rPr>
        <w:t>acity of the National Universities Commission (NUC)</w:t>
      </w:r>
    </w:p>
    <w:p w:rsidR="001B68EC" w:rsidRDefault="001B68EC" w:rsidP="001B68EC">
      <w:pPr>
        <w:pStyle w:val="NoSpacing"/>
        <w:numPr>
          <w:ilvl w:val="0"/>
          <w:numId w:val="9"/>
        </w:numPr>
        <w:rPr>
          <w:rFonts w:cs="Times New Roman"/>
        </w:rPr>
      </w:pPr>
      <w:r>
        <w:rPr>
          <w:rFonts w:cs="Times New Roman"/>
        </w:rPr>
        <w:t>Non-adherence to rules and regulations guiding admission</w:t>
      </w:r>
    </w:p>
    <w:p w:rsidR="001B68EC" w:rsidRPr="0018155E" w:rsidRDefault="001B68EC" w:rsidP="001B68EC">
      <w:pPr>
        <w:pStyle w:val="NoSpacing"/>
        <w:numPr>
          <w:ilvl w:val="0"/>
          <w:numId w:val="9"/>
        </w:numPr>
        <w:rPr>
          <w:rFonts w:cs="Times New Roman"/>
        </w:rPr>
      </w:pPr>
      <w:r>
        <w:rPr>
          <w:rFonts w:cs="Times New Roman"/>
        </w:rPr>
        <w:t xml:space="preserve">Political </w:t>
      </w:r>
      <w:r w:rsidRPr="0018155E">
        <w:rPr>
          <w:rFonts w:cs="Times New Roman"/>
        </w:rPr>
        <w:t>interference in the adm</w:t>
      </w:r>
      <w:r>
        <w:rPr>
          <w:rFonts w:cs="Times New Roman"/>
        </w:rPr>
        <w:t>ission process of the University</w:t>
      </w:r>
    </w:p>
    <w:p w:rsidR="001B68EC" w:rsidRPr="0018155E" w:rsidRDefault="001B68EC" w:rsidP="001B68EC">
      <w:pPr>
        <w:pStyle w:val="NoSpacing"/>
        <w:numPr>
          <w:ilvl w:val="0"/>
          <w:numId w:val="9"/>
        </w:numPr>
        <w:rPr>
          <w:rFonts w:cs="Times New Roman"/>
        </w:rPr>
      </w:pPr>
      <w:r w:rsidRPr="0018155E">
        <w:rPr>
          <w:rFonts w:cs="Times New Roman"/>
        </w:rPr>
        <w:t xml:space="preserve">Inadequate funding </w:t>
      </w:r>
      <w:r>
        <w:rPr>
          <w:rFonts w:cs="Times New Roman"/>
        </w:rPr>
        <w:t>which encourages Universities</w:t>
      </w:r>
      <w:r w:rsidRPr="0018155E">
        <w:rPr>
          <w:rFonts w:cs="Times New Roman"/>
        </w:rPr>
        <w:t xml:space="preserve"> to engage in over enrolment of students in order to gene</w:t>
      </w:r>
      <w:r>
        <w:rPr>
          <w:rFonts w:cs="Times New Roman"/>
        </w:rPr>
        <w:t xml:space="preserve">rate </w:t>
      </w:r>
      <w:proofErr w:type="spellStart"/>
      <w:r>
        <w:rPr>
          <w:rFonts w:cs="Times New Roman"/>
        </w:rPr>
        <w:t>IGR</w:t>
      </w:r>
      <w:proofErr w:type="spellEnd"/>
      <w:r>
        <w:rPr>
          <w:rFonts w:cs="Times New Roman"/>
        </w:rPr>
        <w:t xml:space="preserve"> to run the Institution</w:t>
      </w:r>
    </w:p>
    <w:p w:rsidR="001B68EC" w:rsidRPr="00814264" w:rsidRDefault="001B68EC" w:rsidP="001B68EC">
      <w:pPr>
        <w:pStyle w:val="ListParagraph"/>
        <w:numPr>
          <w:ilvl w:val="0"/>
          <w:numId w:val="9"/>
        </w:numPr>
        <w:spacing w:after="0" w:line="240" w:lineRule="auto"/>
        <w:rPr>
          <w:rFonts w:asciiTheme="minorHAnsi" w:hAnsiTheme="minorHAnsi" w:cstheme="minorHAnsi"/>
          <w:color w:val="333333"/>
          <w:sz w:val="24"/>
          <w:szCs w:val="24"/>
        </w:rPr>
      </w:pPr>
      <w:r>
        <w:t>Lack of proper monitoring</w:t>
      </w:r>
      <w:r w:rsidRPr="0018155E">
        <w:t xml:space="preserve"> and the absence of punitive measures </w:t>
      </w:r>
      <w:r>
        <w:t xml:space="preserve">taken </w:t>
      </w:r>
      <w:r w:rsidRPr="0018155E">
        <w:t>against the University</w:t>
      </w:r>
      <w:r>
        <w:t xml:space="preserve"> by </w:t>
      </w:r>
      <w:proofErr w:type="spellStart"/>
      <w:r>
        <w:t>NUC</w:t>
      </w:r>
      <w:proofErr w:type="spellEnd"/>
    </w:p>
    <w:p w:rsidR="001B68EC" w:rsidRDefault="001B68EC" w:rsidP="00C522F0"/>
    <w:p w:rsidR="001B68EC" w:rsidRDefault="001B68EC" w:rsidP="00D4455B">
      <w:pPr>
        <w:pStyle w:val="Sub-1"/>
        <w:ind w:left="720"/>
      </w:pPr>
      <w:r>
        <w:t>Preventive actions by the University</w:t>
      </w:r>
    </w:p>
    <w:p w:rsidR="001B68EC" w:rsidRDefault="001B68EC" w:rsidP="00D4455B">
      <w:pPr>
        <w:ind w:left="720"/>
      </w:pPr>
    </w:p>
    <w:p w:rsidR="001B68EC" w:rsidRPr="004150F7" w:rsidRDefault="001B68EC" w:rsidP="001B68EC">
      <w:pPr>
        <w:numPr>
          <w:ilvl w:val="0"/>
          <w:numId w:val="24"/>
        </w:numPr>
        <w:ind w:left="1080"/>
      </w:pPr>
      <w:r w:rsidRPr="004150F7">
        <w:t xml:space="preserve">Strict adherence to approved </w:t>
      </w:r>
      <w:proofErr w:type="spellStart"/>
      <w:r w:rsidRPr="004150F7">
        <w:t>NUC</w:t>
      </w:r>
      <w:proofErr w:type="spellEnd"/>
      <w:r w:rsidRPr="004150F7">
        <w:t xml:space="preserve"> carrying capacity for institutions with mon</w:t>
      </w:r>
      <w:r>
        <w:t>itoring by supervisory agencies</w:t>
      </w:r>
    </w:p>
    <w:p w:rsidR="001B68EC" w:rsidRPr="004150F7" w:rsidRDefault="001B68EC" w:rsidP="001B68EC">
      <w:pPr>
        <w:numPr>
          <w:ilvl w:val="0"/>
          <w:numId w:val="24"/>
        </w:numPr>
        <w:ind w:left="1080"/>
      </w:pPr>
      <w:r w:rsidRPr="004150F7">
        <w:t>Staff selection process should ensure only people of integrity are appointed as they would be c</w:t>
      </w:r>
      <w:r>
        <w:t>rucial to the admission process. (see further under Appointment)</w:t>
      </w:r>
    </w:p>
    <w:p w:rsidR="001B68EC" w:rsidRPr="00C91922" w:rsidRDefault="001B68EC" w:rsidP="001B68EC">
      <w:pPr>
        <w:pStyle w:val="ListParagraph"/>
        <w:numPr>
          <w:ilvl w:val="0"/>
          <w:numId w:val="24"/>
        </w:numPr>
        <w:autoSpaceDE w:val="0"/>
        <w:autoSpaceDN w:val="0"/>
        <w:adjustRightInd w:val="0"/>
        <w:spacing w:after="0" w:line="240" w:lineRule="auto"/>
        <w:ind w:left="1080"/>
        <w:rPr>
          <w:rFonts w:cs="Arial"/>
          <w:b/>
          <w:color w:val="000000"/>
        </w:rPr>
      </w:pPr>
      <w:r w:rsidRPr="00C91922">
        <w:rPr>
          <w:rFonts w:cs="Arial"/>
          <w:color w:val="000000"/>
        </w:rPr>
        <w:t>Admission of students based on merit only and  discretionary admissions be applied with set criteria to avoid abuse</w:t>
      </w:r>
    </w:p>
    <w:p w:rsidR="001B68EC" w:rsidRPr="00C91922" w:rsidRDefault="001B68EC" w:rsidP="001B68EC">
      <w:pPr>
        <w:pStyle w:val="ListParagraph"/>
        <w:numPr>
          <w:ilvl w:val="0"/>
          <w:numId w:val="24"/>
        </w:numPr>
        <w:autoSpaceDE w:val="0"/>
        <w:autoSpaceDN w:val="0"/>
        <w:adjustRightInd w:val="0"/>
        <w:spacing w:after="0" w:line="240" w:lineRule="auto"/>
        <w:ind w:left="1080"/>
        <w:rPr>
          <w:rFonts w:cs="Arial"/>
          <w:color w:val="000000"/>
        </w:rPr>
      </w:pPr>
      <w:r w:rsidRPr="00C91922">
        <w:rPr>
          <w:rFonts w:cs="Arial"/>
          <w:color w:val="000000"/>
        </w:rPr>
        <w:t xml:space="preserve">Provision </w:t>
      </w:r>
      <w:r>
        <w:rPr>
          <w:rFonts w:cs="Arial"/>
          <w:color w:val="000000"/>
        </w:rPr>
        <w:t xml:space="preserve">and/or expansion </w:t>
      </w:r>
      <w:r w:rsidRPr="00C91922">
        <w:rPr>
          <w:rFonts w:cs="Arial"/>
          <w:color w:val="000000"/>
        </w:rPr>
        <w:t>of infrastructure to cater for enrolled/admitted  students</w:t>
      </w:r>
    </w:p>
    <w:p w:rsidR="001B68EC" w:rsidRPr="00C91922" w:rsidRDefault="001B68EC" w:rsidP="001B68EC">
      <w:pPr>
        <w:pStyle w:val="ListParagraph"/>
        <w:numPr>
          <w:ilvl w:val="0"/>
          <w:numId w:val="24"/>
        </w:numPr>
        <w:autoSpaceDE w:val="0"/>
        <w:autoSpaceDN w:val="0"/>
        <w:adjustRightInd w:val="0"/>
        <w:spacing w:after="0" w:line="240" w:lineRule="auto"/>
        <w:ind w:left="1080"/>
        <w:rPr>
          <w:rFonts w:cs="Arial"/>
          <w:b/>
          <w:color w:val="000000"/>
        </w:rPr>
      </w:pPr>
      <w:r w:rsidRPr="00C91922">
        <w:rPr>
          <w:rFonts w:cs="Arial"/>
          <w:color w:val="000000"/>
        </w:rPr>
        <w:t xml:space="preserve">Insulating officials involved in admission processes from Political pressure </w:t>
      </w:r>
    </w:p>
    <w:p w:rsidR="001B68EC" w:rsidRPr="00D4455B" w:rsidRDefault="001B68EC" w:rsidP="001B68EC">
      <w:pPr>
        <w:pStyle w:val="ListParagraph"/>
        <w:numPr>
          <w:ilvl w:val="0"/>
          <w:numId w:val="24"/>
        </w:numPr>
        <w:spacing w:after="0" w:line="240" w:lineRule="auto"/>
        <w:ind w:left="1080"/>
        <w:rPr>
          <w:rFonts w:cs="Tahoma"/>
        </w:rPr>
      </w:pPr>
      <w:r w:rsidRPr="00D4455B">
        <w:rPr>
          <w:rFonts w:cs="Tahoma"/>
        </w:rPr>
        <w:t>Elimination of supplementary admission lists to check fin</w:t>
      </w:r>
      <w:r>
        <w:rPr>
          <w:rFonts w:cs="Tahoma"/>
        </w:rPr>
        <w:t>ancial inducement and extortion</w:t>
      </w:r>
    </w:p>
    <w:p w:rsidR="001B68EC" w:rsidRPr="00D4455B" w:rsidRDefault="001B68EC" w:rsidP="001B68EC">
      <w:pPr>
        <w:pStyle w:val="ListParagraph"/>
        <w:numPr>
          <w:ilvl w:val="0"/>
          <w:numId w:val="24"/>
        </w:numPr>
        <w:spacing w:after="0" w:line="240" w:lineRule="auto"/>
        <w:ind w:left="1080"/>
        <w:rPr>
          <w:rFonts w:cs="Tahoma"/>
        </w:rPr>
      </w:pPr>
      <w:r w:rsidRPr="00D4455B">
        <w:rPr>
          <w:rFonts w:cs="Tahoma"/>
        </w:rPr>
        <w:t>Stipulating a time table for admissions and ensuring that the exercise starts &amp; rounds off within same time to eliminate room for unn</w:t>
      </w:r>
      <w:r>
        <w:rPr>
          <w:rFonts w:cs="Tahoma"/>
        </w:rPr>
        <w:t>ecessary pressure on officials</w:t>
      </w:r>
    </w:p>
    <w:p w:rsidR="001B68EC" w:rsidRPr="008B01C3" w:rsidRDefault="001B68EC" w:rsidP="001B68EC">
      <w:pPr>
        <w:pStyle w:val="NoSpacing"/>
        <w:numPr>
          <w:ilvl w:val="0"/>
          <w:numId w:val="24"/>
        </w:numPr>
        <w:ind w:left="1080"/>
      </w:pPr>
      <w:r w:rsidRPr="008B01C3">
        <w:t>Ade</w:t>
      </w:r>
      <w:r>
        <w:t>quate funding by the proprietor</w:t>
      </w:r>
    </w:p>
    <w:p w:rsidR="001B68EC" w:rsidRPr="005976AB" w:rsidRDefault="001B68EC" w:rsidP="001B68EC">
      <w:pPr>
        <w:pStyle w:val="NoSpacing"/>
        <w:numPr>
          <w:ilvl w:val="0"/>
          <w:numId w:val="24"/>
        </w:numPr>
        <w:ind w:left="1080"/>
        <w:rPr>
          <w:rFonts w:cs="Arial"/>
          <w:color w:val="000000"/>
          <w:sz w:val="20"/>
          <w:szCs w:val="20"/>
        </w:rPr>
      </w:pPr>
      <w:r w:rsidRPr="00533D31">
        <w:t>Development of an admission policy that prescribes severe sanction against any staff influence the admission process against the guideline</w:t>
      </w:r>
    </w:p>
    <w:p w:rsidR="001B68EC" w:rsidRPr="004150F7" w:rsidRDefault="001B68EC" w:rsidP="001B68EC">
      <w:pPr>
        <w:numPr>
          <w:ilvl w:val="0"/>
          <w:numId w:val="24"/>
        </w:numPr>
        <w:ind w:left="1080"/>
      </w:pPr>
      <w:r w:rsidRPr="004150F7">
        <w:t>Post-</w:t>
      </w:r>
      <w:proofErr w:type="spellStart"/>
      <w:r w:rsidRPr="004150F7">
        <w:t>UTME</w:t>
      </w:r>
      <w:proofErr w:type="spellEnd"/>
      <w:r w:rsidRPr="004150F7">
        <w:t xml:space="preserve"> screening should be preceded by counselling sessions with intending students to acquaint them with the process and discourage inf</w:t>
      </w:r>
      <w:r>
        <w:t>iltration by unscrupulous people</w:t>
      </w:r>
    </w:p>
    <w:p w:rsidR="001B68EC" w:rsidRPr="004150F7" w:rsidRDefault="001B68EC" w:rsidP="001B68EC">
      <w:pPr>
        <w:numPr>
          <w:ilvl w:val="0"/>
          <w:numId w:val="24"/>
        </w:numPr>
        <w:ind w:left="1080"/>
      </w:pPr>
      <w:r w:rsidRPr="004150F7">
        <w:t>Conduct of standard post-</w:t>
      </w:r>
      <w:proofErr w:type="spellStart"/>
      <w:r w:rsidRPr="004150F7">
        <w:t>UTME</w:t>
      </w:r>
      <w:proofErr w:type="spellEnd"/>
      <w:r w:rsidRPr="004150F7">
        <w:t xml:space="preserve"> tests/screening ac</w:t>
      </w:r>
      <w:r w:rsidR="0024070E">
        <w:t>companied by proper supervision</w:t>
      </w:r>
    </w:p>
    <w:p w:rsidR="001B68EC" w:rsidRPr="004150F7" w:rsidRDefault="001B68EC" w:rsidP="001B68EC">
      <w:pPr>
        <w:numPr>
          <w:ilvl w:val="0"/>
          <w:numId w:val="24"/>
        </w:numPr>
        <w:ind w:left="1080"/>
      </w:pPr>
      <w:r w:rsidRPr="004150F7">
        <w:t>Regular staff orientation on institutional values to emphasise ethics and integrity in the conduc</w:t>
      </w:r>
      <w:r>
        <w:t>t of admission and examinations</w:t>
      </w:r>
    </w:p>
    <w:p w:rsidR="001B68EC" w:rsidRPr="004150F7" w:rsidRDefault="001B68EC" w:rsidP="001B68EC">
      <w:pPr>
        <w:numPr>
          <w:ilvl w:val="0"/>
          <w:numId w:val="24"/>
        </w:numPr>
        <w:ind w:left="1080"/>
      </w:pPr>
      <w:r w:rsidRPr="004150F7">
        <w:t>Government to encourage online degrees by addressing the problem of discrimination ag</w:t>
      </w:r>
      <w:r>
        <w:t>ainst holders of online degrees</w:t>
      </w:r>
    </w:p>
    <w:p w:rsidR="001B68EC" w:rsidRPr="004150F7" w:rsidRDefault="001B68EC" w:rsidP="001B68EC">
      <w:pPr>
        <w:numPr>
          <w:ilvl w:val="0"/>
          <w:numId w:val="24"/>
        </w:numPr>
        <w:ind w:left="1080"/>
      </w:pPr>
      <w:r w:rsidRPr="004150F7">
        <w:t>Insti</w:t>
      </w:r>
      <w:r>
        <w:t>tutions should transit to online-</w:t>
      </w:r>
      <w:r w:rsidRPr="004150F7">
        <w:t xml:space="preserve">based selection examinations to minimise staff </w:t>
      </w:r>
      <w:r>
        <w:t>contact with intending students</w:t>
      </w:r>
    </w:p>
    <w:p w:rsidR="001B68EC" w:rsidRDefault="001B68EC" w:rsidP="001B68EC">
      <w:pPr>
        <w:pStyle w:val="ListParagraph"/>
        <w:numPr>
          <w:ilvl w:val="0"/>
          <w:numId w:val="24"/>
        </w:numPr>
        <w:spacing w:after="0" w:line="240" w:lineRule="auto"/>
        <w:ind w:left="1080"/>
      </w:pPr>
      <w:r>
        <w:t>Stricter sanctions for infractions</w:t>
      </w:r>
    </w:p>
    <w:p w:rsidR="001B68EC" w:rsidRDefault="001B68EC" w:rsidP="001B68EC">
      <w:pPr>
        <w:pStyle w:val="ListParagraph"/>
        <w:numPr>
          <w:ilvl w:val="0"/>
          <w:numId w:val="24"/>
        </w:numPr>
        <w:spacing w:after="0" w:line="240" w:lineRule="auto"/>
        <w:ind w:left="1080"/>
      </w:pPr>
      <w:r w:rsidRPr="00C222B1">
        <w:t>Revocation of</w:t>
      </w:r>
      <w:r>
        <w:t xml:space="preserve"> fraudulently procured</w:t>
      </w:r>
      <w:r w:rsidRPr="00C222B1">
        <w:t xml:space="preserve"> admission and prosecution</w:t>
      </w:r>
      <w:r>
        <w:t xml:space="preserve"> of culprits</w:t>
      </w:r>
    </w:p>
    <w:p w:rsidR="001B68EC" w:rsidRDefault="001B68EC" w:rsidP="00D4455B">
      <w:pPr>
        <w:pStyle w:val="Sub-1"/>
        <w:ind w:left="720"/>
      </w:pPr>
    </w:p>
    <w:p w:rsidR="00A52700" w:rsidRDefault="00A52700" w:rsidP="00D4455B">
      <w:pPr>
        <w:pStyle w:val="Sub-1"/>
        <w:ind w:left="720"/>
      </w:pPr>
    </w:p>
    <w:p w:rsidR="00A52700" w:rsidRDefault="00A52700" w:rsidP="00D4455B">
      <w:pPr>
        <w:pStyle w:val="Sub-1"/>
        <w:ind w:left="720"/>
      </w:pPr>
    </w:p>
    <w:p w:rsidR="001B68EC" w:rsidRDefault="001B68EC" w:rsidP="00D4455B">
      <w:pPr>
        <w:pStyle w:val="Sub-1"/>
        <w:ind w:left="720"/>
      </w:pPr>
      <w:r>
        <w:t xml:space="preserve">Preventive actions by </w:t>
      </w:r>
      <w:proofErr w:type="spellStart"/>
      <w:r>
        <w:t>ICPC</w:t>
      </w:r>
      <w:proofErr w:type="spellEnd"/>
    </w:p>
    <w:p w:rsidR="001B68EC" w:rsidRDefault="001B68EC" w:rsidP="00D4455B">
      <w:pPr>
        <w:ind w:left="720"/>
      </w:pPr>
    </w:p>
    <w:p w:rsidR="001B68EC" w:rsidRDefault="001B68EC" w:rsidP="001B68EC">
      <w:pPr>
        <w:pStyle w:val="ListParagraph"/>
        <w:numPr>
          <w:ilvl w:val="0"/>
          <w:numId w:val="5"/>
        </w:numPr>
        <w:spacing w:after="0" w:line="240" w:lineRule="auto"/>
        <w:rPr>
          <w:rFonts w:asciiTheme="minorHAnsi" w:hAnsiTheme="minorHAnsi" w:cstheme="minorHAnsi"/>
          <w:color w:val="333333"/>
          <w:sz w:val="24"/>
          <w:szCs w:val="24"/>
        </w:rPr>
      </w:pPr>
      <w:r w:rsidRPr="00D4455B">
        <w:rPr>
          <w:rFonts w:asciiTheme="minorHAnsi" w:hAnsiTheme="minorHAnsi" w:cstheme="minorHAnsi"/>
          <w:color w:val="333333"/>
          <w:sz w:val="24"/>
          <w:szCs w:val="24"/>
        </w:rPr>
        <w:t>Educate the university system and conduct public awareness campaign on corrupt practices associated with admission</w:t>
      </w:r>
    </w:p>
    <w:p w:rsidR="001B68EC" w:rsidRPr="00D4455B" w:rsidRDefault="001B68EC" w:rsidP="009017C2">
      <w:pPr>
        <w:pStyle w:val="ListParagraph"/>
        <w:spacing w:after="0" w:line="240" w:lineRule="auto"/>
        <w:ind w:left="1800"/>
        <w:rPr>
          <w:rFonts w:asciiTheme="minorHAnsi" w:hAnsiTheme="minorHAnsi" w:cstheme="minorHAnsi"/>
          <w:color w:val="333333"/>
          <w:sz w:val="24"/>
          <w:szCs w:val="24"/>
        </w:rPr>
      </w:pPr>
    </w:p>
    <w:p w:rsidR="001B68EC" w:rsidRDefault="001B68EC" w:rsidP="00D4455B">
      <w:pPr>
        <w:pStyle w:val="Sub-1"/>
        <w:ind w:left="720"/>
      </w:pPr>
      <w:r>
        <w:t>Preventive actions by NUC</w:t>
      </w:r>
    </w:p>
    <w:p w:rsidR="001B68EC" w:rsidRDefault="001B68EC" w:rsidP="00D4455B">
      <w:pPr>
        <w:ind w:left="720"/>
      </w:pPr>
    </w:p>
    <w:p w:rsidR="001B68EC" w:rsidRPr="006617CC" w:rsidRDefault="001B68EC" w:rsidP="001B68EC">
      <w:pPr>
        <w:pStyle w:val="ListParagraph"/>
        <w:numPr>
          <w:ilvl w:val="0"/>
          <w:numId w:val="5"/>
        </w:numPr>
        <w:spacing w:after="0" w:line="240" w:lineRule="auto"/>
      </w:pPr>
      <w:r w:rsidRPr="00D4455B">
        <w:rPr>
          <w:rFonts w:asciiTheme="minorHAnsi" w:hAnsiTheme="minorHAnsi" w:cstheme="minorHAnsi"/>
          <w:color w:val="333333"/>
          <w:sz w:val="24"/>
          <w:szCs w:val="24"/>
        </w:rPr>
        <w:t>Stricter sanctions for universities exceeding carrying capacities</w:t>
      </w:r>
    </w:p>
    <w:p w:rsidR="001B68EC" w:rsidRPr="00955A0C" w:rsidRDefault="001B68EC" w:rsidP="001B68EC">
      <w:pPr>
        <w:pStyle w:val="ListParagraph"/>
        <w:numPr>
          <w:ilvl w:val="0"/>
          <w:numId w:val="5"/>
        </w:numPr>
        <w:spacing w:after="0" w:line="240" w:lineRule="auto"/>
      </w:pPr>
      <w:proofErr w:type="spellStart"/>
      <w:r>
        <w:rPr>
          <w:rFonts w:asciiTheme="minorHAnsi" w:hAnsiTheme="minorHAnsi" w:cstheme="minorHAnsi"/>
          <w:color w:val="333333"/>
          <w:sz w:val="24"/>
          <w:szCs w:val="24"/>
        </w:rPr>
        <w:t>NUC</w:t>
      </w:r>
      <w:proofErr w:type="spellEnd"/>
      <w:r>
        <w:rPr>
          <w:rFonts w:asciiTheme="minorHAnsi" w:hAnsiTheme="minorHAnsi" w:cstheme="minorHAnsi"/>
          <w:color w:val="333333"/>
          <w:sz w:val="24"/>
          <w:szCs w:val="24"/>
        </w:rPr>
        <w:t xml:space="preserve"> should ensure regular monitoring of universities</w:t>
      </w:r>
    </w:p>
    <w:p w:rsidR="001B68EC" w:rsidRDefault="001B68EC" w:rsidP="001B68EC">
      <w:pPr>
        <w:pStyle w:val="ListParagraph"/>
        <w:numPr>
          <w:ilvl w:val="0"/>
          <w:numId w:val="5"/>
        </w:numPr>
        <w:spacing w:after="0" w:line="240" w:lineRule="auto"/>
      </w:pPr>
      <w:proofErr w:type="spellStart"/>
      <w:r>
        <w:rPr>
          <w:rFonts w:asciiTheme="minorHAnsi" w:hAnsiTheme="minorHAnsi" w:cstheme="minorHAnsi"/>
          <w:color w:val="333333"/>
          <w:sz w:val="24"/>
          <w:szCs w:val="24"/>
        </w:rPr>
        <w:t>NUC</w:t>
      </w:r>
      <w:proofErr w:type="spellEnd"/>
      <w:r>
        <w:rPr>
          <w:rFonts w:asciiTheme="minorHAnsi" w:hAnsiTheme="minorHAnsi" w:cstheme="minorHAnsi"/>
          <w:color w:val="333333"/>
          <w:sz w:val="24"/>
          <w:szCs w:val="24"/>
        </w:rPr>
        <w:t xml:space="preserve"> should work with JAMB and universities to set uniform guidelines for post-</w:t>
      </w:r>
      <w:proofErr w:type="spellStart"/>
      <w:r>
        <w:rPr>
          <w:rFonts w:asciiTheme="minorHAnsi" w:hAnsiTheme="minorHAnsi" w:cstheme="minorHAnsi"/>
          <w:color w:val="333333"/>
          <w:sz w:val="24"/>
          <w:szCs w:val="24"/>
        </w:rPr>
        <w:t>UTME</w:t>
      </w:r>
      <w:proofErr w:type="spellEnd"/>
      <w:r>
        <w:rPr>
          <w:rFonts w:asciiTheme="minorHAnsi" w:hAnsiTheme="minorHAnsi" w:cstheme="minorHAnsi"/>
          <w:color w:val="333333"/>
          <w:sz w:val="24"/>
          <w:szCs w:val="24"/>
        </w:rPr>
        <w:t xml:space="preserve"> exercises in Nigerian universities</w:t>
      </w:r>
    </w:p>
    <w:p w:rsidR="001B68EC" w:rsidRDefault="001B68EC" w:rsidP="00D4455B">
      <w:pPr>
        <w:ind w:left="720"/>
      </w:pPr>
    </w:p>
    <w:p w:rsidR="001B68EC" w:rsidRDefault="001B68EC" w:rsidP="00D4455B">
      <w:pPr>
        <w:pStyle w:val="Sub-1"/>
        <w:ind w:left="720"/>
      </w:pPr>
      <w:r>
        <w:t>Preventive actions by JAMB</w:t>
      </w:r>
    </w:p>
    <w:p w:rsidR="001B68EC" w:rsidRPr="00D4455B" w:rsidRDefault="001B68EC" w:rsidP="001B68EC">
      <w:pPr>
        <w:pStyle w:val="ListParagraph"/>
        <w:numPr>
          <w:ilvl w:val="0"/>
          <w:numId w:val="5"/>
        </w:numPr>
        <w:spacing w:after="0" w:line="240" w:lineRule="auto"/>
        <w:rPr>
          <w:rFonts w:asciiTheme="minorHAnsi" w:hAnsiTheme="minorHAnsi" w:cstheme="minorHAnsi"/>
          <w:color w:val="333333"/>
          <w:sz w:val="24"/>
          <w:szCs w:val="24"/>
        </w:rPr>
      </w:pPr>
      <w:r w:rsidRPr="00D4455B">
        <w:rPr>
          <w:rFonts w:asciiTheme="minorHAnsi" w:hAnsiTheme="minorHAnsi" w:cstheme="minorHAnsi"/>
          <w:color w:val="333333"/>
          <w:sz w:val="24"/>
          <w:szCs w:val="24"/>
        </w:rPr>
        <w:t>JAMB to improve on the biometric check of candidates</w:t>
      </w:r>
    </w:p>
    <w:p w:rsidR="001B68EC" w:rsidRDefault="001B68EC" w:rsidP="001B68EC">
      <w:pPr>
        <w:pStyle w:val="ListParagraph"/>
        <w:numPr>
          <w:ilvl w:val="0"/>
          <w:numId w:val="5"/>
        </w:numPr>
        <w:spacing w:after="0" w:line="240" w:lineRule="auto"/>
        <w:rPr>
          <w:rFonts w:asciiTheme="minorHAnsi" w:hAnsiTheme="minorHAnsi" w:cstheme="minorHAnsi"/>
          <w:color w:val="333333"/>
          <w:sz w:val="24"/>
          <w:szCs w:val="24"/>
        </w:rPr>
      </w:pPr>
      <w:r w:rsidRPr="00D4455B">
        <w:rPr>
          <w:rFonts w:asciiTheme="minorHAnsi" w:hAnsiTheme="minorHAnsi" w:cstheme="minorHAnsi"/>
          <w:color w:val="333333"/>
          <w:sz w:val="24"/>
          <w:szCs w:val="24"/>
        </w:rPr>
        <w:t>Recruitment of invigilators with integrity</w:t>
      </w:r>
    </w:p>
    <w:p w:rsidR="001B68EC" w:rsidRPr="00C222B1" w:rsidRDefault="001B68EC" w:rsidP="001B68EC">
      <w:pPr>
        <w:pStyle w:val="ListParagraph"/>
        <w:numPr>
          <w:ilvl w:val="0"/>
          <w:numId w:val="5"/>
        </w:numPr>
        <w:spacing w:after="0" w:line="240" w:lineRule="auto"/>
        <w:rPr>
          <w:rFonts w:asciiTheme="minorHAnsi" w:hAnsiTheme="minorHAnsi" w:cstheme="minorHAnsi"/>
          <w:color w:val="333333"/>
          <w:sz w:val="24"/>
          <w:szCs w:val="24"/>
        </w:rPr>
      </w:pPr>
      <w:r w:rsidRPr="00C222B1">
        <w:rPr>
          <w:color w:val="000000"/>
        </w:rPr>
        <w:t>JAMB to ensure adherence to criteria and admission quota for each university</w:t>
      </w:r>
    </w:p>
    <w:p w:rsidR="001B68EC" w:rsidRDefault="001B68EC" w:rsidP="006617CC">
      <w:pPr>
        <w:ind w:left="720"/>
      </w:pPr>
    </w:p>
    <w:p w:rsidR="001B68EC" w:rsidRDefault="001B68EC" w:rsidP="006617CC">
      <w:pPr>
        <w:pStyle w:val="Sub-1"/>
        <w:ind w:left="720"/>
      </w:pPr>
      <w:r>
        <w:t>Preventive actions by other stakeholders</w:t>
      </w:r>
    </w:p>
    <w:p w:rsidR="001B68EC" w:rsidRDefault="001B68EC" w:rsidP="001B68EC">
      <w:pPr>
        <w:pStyle w:val="ListParagraph"/>
        <w:numPr>
          <w:ilvl w:val="0"/>
          <w:numId w:val="10"/>
        </w:numPr>
        <w:spacing w:after="0" w:line="240" w:lineRule="auto"/>
      </w:pPr>
      <w:r>
        <w:t>Professional bodies such as the Nigerian Medical and Dental Council, the Council of Legal Education and the Council for the Regulation of Engineering in Nigeria, should ensure strict compliance with a</w:t>
      </w:r>
      <w:r w:rsidR="00547070">
        <w:t>dmission policy to universities</w:t>
      </w:r>
    </w:p>
    <w:p w:rsidR="001B68EC" w:rsidRDefault="001B68EC" w:rsidP="001B68EC">
      <w:pPr>
        <w:pStyle w:val="ListParagraph"/>
        <w:numPr>
          <w:ilvl w:val="0"/>
          <w:numId w:val="10"/>
        </w:numPr>
        <w:spacing w:after="0" w:line="240" w:lineRule="auto"/>
      </w:pPr>
      <w:r>
        <w:t>National Board of Technical Education and National Council for Colleges of Education should as a matter expand</w:t>
      </w:r>
      <w:r w:rsidRPr="00184483">
        <w:t xml:space="preserve"> </w:t>
      </w:r>
      <w:r w:rsidRPr="004150F7">
        <w:t xml:space="preserve">into other sectors of tertiary education, viz., the Polytechnics and Colleges of Education in order to reduce pressure on the universities and discourage undue resort to unethical </w:t>
      </w:r>
      <w:r w:rsidR="00547070">
        <w:t>practices by intending students</w:t>
      </w:r>
    </w:p>
    <w:p w:rsidR="001B68EC" w:rsidRDefault="001B68EC" w:rsidP="001B68EC">
      <w:pPr>
        <w:pStyle w:val="ListParagraph"/>
        <w:numPr>
          <w:ilvl w:val="0"/>
          <w:numId w:val="10"/>
        </w:numPr>
        <w:spacing w:after="0" w:line="240" w:lineRule="auto"/>
      </w:pPr>
      <w:r>
        <w:t>Ministry of Education should encourage vocational and entrepreneurial education to reduce on pressure of demand for university education</w:t>
      </w:r>
    </w:p>
    <w:p w:rsidR="001B68EC" w:rsidRDefault="001B68EC" w:rsidP="001B68EC">
      <w:pPr>
        <w:pStyle w:val="ListParagraph"/>
        <w:numPr>
          <w:ilvl w:val="0"/>
          <w:numId w:val="10"/>
        </w:numPr>
        <w:spacing w:after="0" w:line="240" w:lineRule="auto"/>
      </w:pPr>
      <w:r>
        <w:t>Government though the Head of Service should address  the problem of placements of polytechnics and colleges of education relative to their university counterparts</w:t>
      </w:r>
    </w:p>
    <w:p w:rsidR="001B68EC" w:rsidRDefault="001B68EC" w:rsidP="00184483">
      <w:pPr>
        <w:ind w:left="1080"/>
      </w:pPr>
    </w:p>
    <w:p w:rsidR="00A52700" w:rsidRDefault="00A52700">
      <w:r>
        <w:br w:type="page"/>
      </w:r>
    </w:p>
    <w:p w:rsidR="001B68EC" w:rsidRDefault="001E669E" w:rsidP="00A52700">
      <w:pPr>
        <w:jc w:val="center"/>
      </w:pPr>
      <w:r>
        <w:lastRenderedPageBreak/>
        <w:pict>
          <v:shape id="_x0000_i1026"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2"/>
          </v:shape>
        </w:pict>
      </w:r>
    </w:p>
    <w:p w:rsidR="00A52700" w:rsidRDefault="00A52700" w:rsidP="00184483"/>
    <w:p w:rsidR="001B68EC" w:rsidRPr="00C522F0" w:rsidRDefault="001B68EC" w:rsidP="00A52700">
      <w:pPr>
        <w:shd w:val="pct12" w:color="auto" w:fill="auto"/>
        <w:jc w:val="center"/>
        <w:rPr>
          <w:rFonts w:cstheme="minorHAnsi"/>
          <w:b/>
          <w:color w:val="333333"/>
          <w:sz w:val="30"/>
          <w:szCs w:val="24"/>
        </w:rPr>
      </w:pPr>
      <w:r w:rsidRPr="009017C2">
        <w:rPr>
          <w:rFonts w:cstheme="minorHAnsi"/>
          <w:b/>
          <w:color w:val="333333"/>
          <w:sz w:val="30"/>
          <w:szCs w:val="24"/>
        </w:rPr>
        <w:t xml:space="preserve">Examination </w:t>
      </w:r>
      <w:r w:rsidR="00A52700" w:rsidRPr="009017C2">
        <w:rPr>
          <w:rFonts w:cstheme="minorHAnsi"/>
          <w:b/>
          <w:color w:val="333333"/>
          <w:sz w:val="30"/>
          <w:szCs w:val="24"/>
        </w:rPr>
        <w:t>Administration, Award of Degrees and Graduation of Students</w:t>
      </w:r>
    </w:p>
    <w:p w:rsidR="001B68EC" w:rsidRDefault="001B68EC" w:rsidP="00151C70">
      <w:pPr>
        <w:rPr>
          <w:rFonts w:cstheme="minorHAnsi"/>
          <w:color w:val="333333"/>
          <w:sz w:val="24"/>
          <w:szCs w:val="24"/>
        </w:rPr>
      </w:pPr>
    </w:p>
    <w:p w:rsidR="001B68EC" w:rsidRPr="00C522F0" w:rsidRDefault="001B68EC" w:rsidP="00151C70">
      <w:pPr>
        <w:pStyle w:val="Sub-1"/>
        <w:ind w:left="720"/>
      </w:pPr>
      <w:r w:rsidRPr="00C522F0">
        <w:t>Associated corrupt practices</w:t>
      </w:r>
    </w:p>
    <w:p w:rsidR="001B68EC" w:rsidRDefault="001B68EC" w:rsidP="00151C70">
      <w:pPr>
        <w:ind w:left="720"/>
        <w:rPr>
          <w:rFonts w:cstheme="minorHAnsi"/>
          <w:color w:val="333333"/>
          <w:sz w:val="24"/>
          <w:szCs w:val="24"/>
        </w:rPr>
      </w:pPr>
    </w:p>
    <w:p w:rsidR="001B68EC" w:rsidRDefault="001B68EC" w:rsidP="001B68EC">
      <w:pPr>
        <w:pStyle w:val="NoSpacing"/>
        <w:numPr>
          <w:ilvl w:val="0"/>
          <w:numId w:val="3"/>
        </w:numPr>
        <w:rPr>
          <w:rFonts w:cs="Times New Roman"/>
        </w:rPr>
      </w:pPr>
      <w:r>
        <w:rPr>
          <w:rFonts w:cs="Times New Roman"/>
        </w:rPr>
        <w:t>Sale of examination questions and other examination-related information</w:t>
      </w:r>
    </w:p>
    <w:p w:rsidR="001B68EC" w:rsidRDefault="001B68EC" w:rsidP="001B68EC">
      <w:pPr>
        <w:pStyle w:val="NoSpacing"/>
        <w:numPr>
          <w:ilvl w:val="0"/>
          <w:numId w:val="3"/>
        </w:numPr>
        <w:rPr>
          <w:rFonts w:cs="Times New Roman"/>
        </w:rPr>
      </w:pPr>
      <w:r>
        <w:rPr>
          <w:rFonts w:cs="Times New Roman"/>
        </w:rPr>
        <w:t>Gratification and inducement to manipulate award of marks/grades</w:t>
      </w:r>
    </w:p>
    <w:p w:rsidR="001B68EC" w:rsidRDefault="001B68EC" w:rsidP="001B68EC">
      <w:pPr>
        <w:pStyle w:val="NoSpacing"/>
        <w:numPr>
          <w:ilvl w:val="0"/>
          <w:numId w:val="3"/>
        </w:numPr>
        <w:rPr>
          <w:rFonts w:cs="Times New Roman"/>
        </w:rPr>
      </w:pPr>
      <w:r>
        <w:rPr>
          <w:rFonts w:cs="Times New Roman"/>
        </w:rPr>
        <w:t>Swapping of grades</w:t>
      </w:r>
    </w:p>
    <w:p w:rsidR="001B68EC" w:rsidRDefault="001B68EC" w:rsidP="001B68EC">
      <w:pPr>
        <w:pStyle w:val="NoSpacing"/>
        <w:numPr>
          <w:ilvl w:val="0"/>
          <w:numId w:val="3"/>
        </w:numPr>
        <w:rPr>
          <w:rFonts w:cs="Times New Roman"/>
        </w:rPr>
      </w:pPr>
      <w:r>
        <w:rPr>
          <w:rFonts w:cs="Times New Roman"/>
        </w:rPr>
        <w:t>Writing of examination by proxy</w:t>
      </w:r>
    </w:p>
    <w:p w:rsidR="001B68EC" w:rsidRPr="0018155E" w:rsidRDefault="001B68EC" w:rsidP="001B68EC">
      <w:pPr>
        <w:pStyle w:val="NoSpacing"/>
        <w:numPr>
          <w:ilvl w:val="0"/>
          <w:numId w:val="3"/>
        </w:numPr>
        <w:rPr>
          <w:rFonts w:cs="Times New Roman"/>
        </w:rPr>
      </w:pPr>
      <w:r>
        <w:rPr>
          <w:rFonts w:cs="Times New Roman"/>
        </w:rPr>
        <w:t>Direct cheating in examination</w:t>
      </w:r>
    </w:p>
    <w:p w:rsidR="001B68EC" w:rsidRDefault="001B68EC" w:rsidP="001B68EC">
      <w:pPr>
        <w:pStyle w:val="NoSpacing"/>
        <w:numPr>
          <w:ilvl w:val="0"/>
          <w:numId w:val="3"/>
        </w:numPr>
        <w:rPr>
          <w:rFonts w:cs="Times New Roman"/>
        </w:rPr>
      </w:pPr>
      <w:r w:rsidRPr="009017C2">
        <w:rPr>
          <w:rFonts w:cs="Times New Roman"/>
        </w:rPr>
        <w:t>Delay in the release of results</w:t>
      </w:r>
    </w:p>
    <w:p w:rsidR="001B68EC" w:rsidRPr="00EE150D" w:rsidRDefault="001B68EC" w:rsidP="001B68EC">
      <w:pPr>
        <w:pStyle w:val="NoSpacing"/>
        <w:numPr>
          <w:ilvl w:val="0"/>
          <w:numId w:val="3"/>
        </w:numPr>
        <w:rPr>
          <w:rFonts w:cs="Times New Roman"/>
        </w:rPr>
      </w:pPr>
      <w:r w:rsidRPr="00EE150D">
        <w:rPr>
          <w:rFonts w:cs="Arial"/>
          <w:bCs/>
          <w:color w:val="000000"/>
        </w:rPr>
        <w:t>Delay of students from graduating due to poor record keeping and delibe</w:t>
      </w:r>
      <w:r w:rsidR="00547070">
        <w:rPr>
          <w:rFonts w:cs="Arial"/>
          <w:bCs/>
          <w:color w:val="000000"/>
        </w:rPr>
        <w:t>rate victimisation by officials</w:t>
      </w:r>
    </w:p>
    <w:p w:rsidR="001B68EC" w:rsidRPr="00EE150D" w:rsidRDefault="001B68EC" w:rsidP="001B68EC">
      <w:pPr>
        <w:pStyle w:val="NoSpacing"/>
        <w:numPr>
          <w:ilvl w:val="0"/>
          <w:numId w:val="3"/>
        </w:numPr>
        <w:rPr>
          <w:rFonts w:cs="Times New Roman"/>
        </w:rPr>
      </w:pPr>
      <w:r>
        <w:rPr>
          <w:rFonts w:cs="Times New Roman"/>
        </w:rPr>
        <w:t>Manipulation of internal examination processes</w:t>
      </w:r>
    </w:p>
    <w:p w:rsidR="001B68EC" w:rsidRDefault="001B68EC" w:rsidP="00EE150D">
      <w:pPr>
        <w:rPr>
          <w:rFonts w:cstheme="minorHAnsi"/>
          <w:color w:val="333333"/>
          <w:sz w:val="24"/>
          <w:szCs w:val="24"/>
        </w:rPr>
      </w:pPr>
      <w:r w:rsidRPr="00EE150D">
        <w:rPr>
          <w:rFonts w:cstheme="minorHAnsi"/>
          <w:color w:val="333333"/>
          <w:sz w:val="24"/>
          <w:szCs w:val="24"/>
        </w:rPr>
        <w:t xml:space="preserve"> </w:t>
      </w:r>
    </w:p>
    <w:p w:rsidR="001B68EC" w:rsidRDefault="001B68EC" w:rsidP="00151C70"/>
    <w:p w:rsidR="001B68EC" w:rsidRDefault="001B68EC" w:rsidP="00151C70">
      <w:pPr>
        <w:pStyle w:val="Sub-1"/>
        <w:ind w:left="720"/>
      </w:pPr>
      <w:r>
        <w:t>Preventive actions by the University</w:t>
      </w:r>
    </w:p>
    <w:p w:rsidR="001B68EC" w:rsidRPr="00581C42" w:rsidRDefault="001B68EC" w:rsidP="00151C70">
      <w:pPr>
        <w:ind w:left="720"/>
      </w:pPr>
    </w:p>
    <w:p w:rsidR="001B68EC" w:rsidRPr="00581C42" w:rsidRDefault="001B68EC" w:rsidP="001B68EC">
      <w:pPr>
        <w:pStyle w:val="NoSpacing"/>
        <w:numPr>
          <w:ilvl w:val="0"/>
          <w:numId w:val="3"/>
        </w:numPr>
        <w:rPr>
          <w:rFonts w:cs="Arial"/>
          <w:color w:val="000000"/>
        </w:rPr>
      </w:pPr>
      <w:bookmarkStart w:id="0" w:name="_GoBack"/>
      <w:r w:rsidRPr="00581C42">
        <w:rPr>
          <w:rFonts w:cs="Arial"/>
          <w:color w:val="000000"/>
        </w:rPr>
        <w:t>Installation of CCTV cameras at strategic places within examination halls</w:t>
      </w:r>
    </w:p>
    <w:p w:rsidR="001B68EC" w:rsidRPr="00581C42" w:rsidRDefault="001B68EC" w:rsidP="001B68EC">
      <w:pPr>
        <w:pStyle w:val="NoSpacing"/>
        <w:numPr>
          <w:ilvl w:val="0"/>
          <w:numId w:val="3"/>
        </w:numPr>
        <w:rPr>
          <w:rFonts w:cs="Arial"/>
          <w:color w:val="000000"/>
        </w:rPr>
      </w:pPr>
      <w:r>
        <w:rPr>
          <w:rFonts w:cs="Arial"/>
          <w:color w:val="000000"/>
        </w:rPr>
        <w:t xml:space="preserve">Question papers </w:t>
      </w:r>
      <w:r w:rsidRPr="00581C42">
        <w:rPr>
          <w:rFonts w:cs="Arial"/>
          <w:color w:val="000000"/>
        </w:rPr>
        <w:t xml:space="preserve">should be printed on the day of the examination to </w:t>
      </w:r>
      <w:r>
        <w:rPr>
          <w:rFonts w:cs="Arial"/>
          <w:color w:val="000000"/>
        </w:rPr>
        <w:t xml:space="preserve">reduce </w:t>
      </w:r>
      <w:r w:rsidRPr="00581C42">
        <w:rPr>
          <w:rFonts w:cs="Arial"/>
          <w:color w:val="000000"/>
        </w:rPr>
        <w:t>leakages</w:t>
      </w:r>
    </w:p>
    <w:p w:rsidR="001B68EC" w:rsidRPr="00581C42" w:rsidRDefault="001B68EC" w:rsidP="001B68EC">
      <w:pPr>
        <w:pStyle w:val="NoSpacing"/>
        <w:numPr>
          <w:ilvl w:val="0"/>
          <w:numId w:val="3"/>
        </w:numPr>
        <w:rPr>
          <w:rFonts w:cs="Arial"/>
          <w:color w:val="000000"/>
        </w:rPr>
      </w:pPr>
      <w:r w:rsidRPr="00581C42">
        <w:rPr>
          <w:rFonts w:cs="Arial"/>
          <w:color w:val="000000"/>
        </w:rPr>
        <w:t>More careful selection of people of integrity to handle examinations</w:t>
      </w:r>
    </w:p>
    <w:p w:rsidR="001B68EC" w:rsidRPr="00581C42" w:rsidRDefault="001B68EC" w:rsidP="001B68EC">
      <w:pPr>
        <w:pStyle w:val="NoSpacing"/>
        <w:numPr>
          <w:ilvl w:val="0"/>
          <w:numId w:val="3"/>
        </w:numPr>
        <w:rPr>
          <w:rFonts w:cs="Arial"/>
          <w:color w:val="000000"/>
        </w:rPr>
      </w:pPr>
      <w:r w:rsidRPr="00581C42">
        <w:rPr>
          <w:rFonts w:cs="Arial"/>
          <w:color w:val="000000"/>
        </w:rPr>
        <w:t>Computerization/Automation of the entire record(Administrative &amp; Academic) management system from department to all relevant organ</w:t>
      </w:r>
    </w:p>
    <w:p w:rsidR="001B68EC" w:rsidRPr="00581C42" w:rsidRDefault="001B68EC" w:rsidP="001B68EC">
      <w:pPr>
        <w:pStyle w:val="NoSpacing"/>
        <w:numPr>
          <w:ilvl w:val="0"/>
          <w:numId w:val="3"/>
        </w:numPr>
        <w:rPr>
          <w:rFonts w:cs="Arial"/>
          <w:color w:val="000000"/>
        </w:rPr>
      </w:pPr>
      <w:r w:rsidRPr="00581C42">
        <w:rPr>
          <w:rFonts w:cs="Arial"/>
          <w:color w:val="000000"/>
        </w:rPr>
        <w:t>There should be a policy on a stipulated time line for  Lecturers to process results- two weeks after exams</w:t>
      </w:r>
    </w:p>
    <w:p w:rsidR="001B68EC" w:rsidRPr="00581C42" w:rsidRDefault="001B68EC" w:rsidP="001B68EC">
      <w:pPr>
        <w:pStyle w:val="NoSpacing"/>
        <w:numPr>
          <w:ilvl w:val="0"/>
          <w:numId w:val="3"/>
        </w:numPr>
        <w:rPr>
          <w:rFonts w:cs="Arial"/>
          <w:color w:val="000000"/>
        </w:rPr>
      </w:pPr>
      <w:r w:rsidRPr="00581C42">
        <w:rPr>
          <w:rFonts w:cs="Arial"/>
          <w:color w:val="000000"/>
        </w:rPr>
        <w:t>Provision of a platform for students to report any form of victimisation</w:t>
      </w:r>
    </w:p>
    <w:p w:rsidR="001B68EC" w:rsidRPr="00581C42" w:rsidRDefault="001B68EC" w:rsidP="001B68EC">
      <w:pPr>
        <w:pStyle w:val="NoSpacing"/>
        <w:numPr>
          <w:ilvl w:val="0"/>
          <w:numId w:val="3"/>
        </w:numPr>
        <w:rPr>
          <w:rFonts w:cs="Arial"/>
          <w:color w:val="000000"/>
        </w:rPr>
      </w:pPr>
      <w:r>
        <w:rPr>
          <w:rFonts w:cs="Arial"/>
          <w:color w:val="000000"/>
        </w:rPr>
        <w:t xml:space="preserve">Introduction of </w:t>
      </w:r>
      <w:r w:rsidRPr="00581C42">
        <w:rPr>
          <w:rFonts w:cs="Arial"/>
          <w:color w:val="000000"/>
        </w:rPr>
        <w:t xml:space="preserve">standard record keeping system </w:t>
      </w:r>
      <w:r>
        <w:rPr>
          <w:rFonts w:cs="Arial"/>
          <w:color w:val="000000"/>
        </w:rPr>
        <w:t>and upholding of official discipline</w:t>
      </w:r>
    </w:p>
    <w:p w:rsidR="001B68EC" w:rsidRPr="00581C42" w:rsidRDefault="001B68EC" w:rsidP="001B68EC">
      <w:pPr>
        <w:pStyle w:val="NoSpacing"/>
        <w:numPr>
          <w:ilvl w:val="0"/>
          <w:numId w:val="3"/>
        </w:numPr>
        <w:rPr>
          <w:rFonts w:cs="Arial"/>
          <w:color w:val="000000"/>
        </w:rPr>
      </w:pPr>
      <w:r w:rsidRPr="00581C42">
        <w:rPr>
          <w:rFonts w:cs="Arial"/>
          <w:color w:val="000000"/>
        </w:rPr>
        <w:t>Training &amp; retraining for Administrative staff on record keeping</w:t>
      </w:r>
    </w:p>
    <w:p w:rsidR="001B68EC" w:rsidRPr="00581C42" w:rsidRDefault="001B68EC" w:rsidP="001B68EC">
      <w:pPr>
        <w:pStyle w:val="NoSpacing"/>
        <w:numPr>
          <w:ilvl w:val="0"/>
          <w:numId w:val="3"/>
        </w:numPr>
        <w:rPr>
          <w:rFonts w:cs="Arial"/>
          <w:color w:val="000000"/>
        </w:rPr>
      </w:pPr>
      <w:r w:rsidRPr="00581C42">
        <w:rPr>
          <w:rFonts w:cs="Arial"/>
          <w:color w:val="000000"/>
        </w:rPr>
        <w:t>Enforcement of the University's code of conduct for examination</w:t>
      </w:r>
    </w:p>
    <w:p w:rsidR="001B68EC" w:rsidRPr="00581C42" w:rsidRDefault="001B68EC" w:rsidP="001B68EC">
      <w:pPr>
        <w:pStyle w:val="NoSpacing"/>
        <w:numPr>
          <w:ilvl w:val="0"/>
          <w:numId w:val="3"/>
        </w:numPr>
        <w:rPr>
          <w:rFonts w:cs="Arial"/>
          <w:color w:val="000000"/>
        </w:rPr>
      </w:pPr>
      <w:r w:rsidRPr="00581C42">
        <w:rPr>
          <w:rFonts w:cs="Arial"/>
          <w:color w:val="000000"/>
        </w:rPr>
        <w:t xml:space="preserve">Allotment of manageable number of courses to lecturers </w:t>
      </w:r>
    </w:p>
    <w:p w:rsidR="001B68EC" w:rsidRPr="00581C42" w:rsidRDefault="001B68EC" w:rsidP="001B68EC">
      <w:pPr>
        <w:pStyle w:val="NoSpacing"/>
        <w:numPr>
          <w:ilvl w:val="0"/>
          <w:numId w:val="3"/>
        </w:numPr>
        <w:rPr>
          <w:rFonts w:cs="Arial"/>
          <w:color w:val="000000"/>
        </w:rPr>
      </w:pPr>
      <w:r w:rsidRPr="00581C42">
        <w:rPr>
          <w:rFonts w:cs="Arial"/>
          <w:color w:val="000000"/>
        </w:rPr>
        <w:t xml:space="preserve">Rules and regulations relating to examination management should be made public and infractions should be met with </w:t>
      </w:r>
      <w:r>
        <w:rPr>
          <w:rFonts w:cs="Arial"/>
          <w:color w:val="000000"/>
        </w:rPr>
        <w:t>appropriate</w:t>
      </w:r>
      <w:r w:rsidR="00547070">
        <w:rPr>
          <w:rFonts w:cs="Arial"/>
          <w:color w:val="000000"/>
        </w:rPr>
        <w:t xml:space="preserve"> punishment</w:t>
      </w:r>
    </w:p>
    <w:p w:rsidR="001B68EC" w:rsidRPr="00581C42" w:rsidRDefault="001B68EC" w:rsidP="001B68EC">
      <w:pPr>
        <w:pStyle w:val="NoSpacing"/>
        <w:numPr>
          <w:ilvl w:val="0"/>
          <w:numId w:val="3"/>
        </w:numPr>
        <w:rPr>
          <w:rFonts w:cs="Arial"/>
          <w:color w:val="000000"/>
        </w:rPr>
      </w:pPr>
      <w:r w:rsidRPr="00581C42">
        <w:rPr>
          <w:rFonts w:cs="Arial"/>
          <w:color w:val="000000"/>
        </w:rPr>
        <w:t>Departmental examination board must s</w:t>
      </w:r>
      <w:r>
        <w:rPr>
          <w:rFonts w:cs="Arial"/>
          <w:color w:val="000000"/>
        </w:rPr>
        <w:t>i</w:t>
      </w:r>
      <w:r w:rsidRPr="00581C42">
        <w:rPr>
          <w:rFonts w:cs="Arial"/>
          <w:color w:val="000000"/>
        </w:rPr>
        <w:t>t over results to verify the correctness of results as computed by the Department’s exams officer before forwarding further, this is to check manipulation of re</w:t>
      </w:r>
      <w:r w:rsidR="00547070">
        <w:rPr>
          <w:rFonts w:cs="Arial"/>
          <w:color w:val="000000"/>
        </w:rPr>
        <w:t>sults at the department’s level</w:t>
      </w:r>
    </w:p>
    <w:p w:rsidR="001B68EC" w:rsidRPr="00581C42" w:rsidRDefault="001B68EC" w:rsidP="001B68EC">
      <w:pPr>
        <w:pStyle w:val="NoSpacing"/>
        <w:numPr>
          <w:ilvl w:val="0"/>
          <w:numId w:val="3"/>
        </w:numPr>
        <w:rPr>
          <w:rFonts w:cs="Arial"/>
          <w:color w:val="000000"/>
        </w:rPr>
      </w:pPr>
      <w:r>
        <w:rPr>
          <w:rFonts w:cs="Arial"/>
          <w:color w:val="000000"/>
        </w:rPr>
        <w:t>Results should be presented</w:t>
      </w:r>
      <w:r w:rsidRPr="00581C42">
        <w:rPr>
          <w:rFonts w:cs="Arial"/>
          <w:color w:val="000000"/>
        </w:rPr>
        <w:t xml:space="preserve"> to Senate no later than six weeks of completion of examinations after processing through relevant depa</w:t>
      </w:r>
      <w:r w:rsidR="00547070">
        <w:rPr>
          <w:rFonts w:cs="Arial"/>
          <w:color w:val="000000"/>
        </w:rPr>
        <w:t>rtmental and faculty committees</w:t>
      </w:r>
    </w:p>
    <w:p w:rsidR="001B68EC" w:rsidRPr="00581C42" w:rsidRDefault="001B68EC" w:rsidP="001B68EC">
      <w:pPr>
        <w:pStyle w:val="NoSpacing"/>
        <w:numPr>
          <w:ilvl w:val="0"/>
          <w:numId w:val="3"/>
        </w:numPr>
        <w:rPr>
          <w:rFonts w:cs="Arial"/>
          <w:color w:val="000000"/>
        </w:rPr>
      </w:pPr>
      <w:r w:rsidRPr="00581C42">
        <w:rPr>
          <w:rFonts w:cs="Arial"/>
          <w:color w:val="000000"/>
        </w:rPr>
        <w:t>Stipulation of sanctions</w:t>
      </w:r>
      <w:r>
        <w:rPr>
          <w:rFonts w:cs="Arial"/>
          <w:color w:val="000000"/>
        </w:rPr>
        <w:t xml:space="preserve"> such as stoppage of salary</w:t>
      </w:r>
      <w:r w:rsidRPr="00581C42">
        <w:rPr>
          <w:rFonts w:cs="Arial"/>
          <w:color w:val="000000"/>
        </w:rPr>
        <w:t xml:space="preserve"> for </w:t>
      </w:r>
      <w:r>
        <w:rPr>
          <w:rFonts w:cs="Arial"/>
          <w:color w:val="000000"/>
        </w:rPr>
        <w:t>Departments</w:t>
      </w:r>
      <w:r w:rsidRPr="00581C42">
        <w:rPr>
          <w:rFonts w:cs="Arial"/>
          <w:color w:val="000000"/>
        </w:rPr>
        <w:t xml:space="preserve"> </w:t>
      </w:r>
      <w:r>
        <w:rPr>
          <w:rFonts w:cs="Arial"/>
          <w:color w:val="000000"/>
        </w:rPr>
        <w:t xml:space="preserve">that </w:t>
      </w:r>
      <w:r w:rsidRPr="00581C42">
        <w:rPr>
          <w:rFonts w:cs="Arial"/>
          <w:color w:val="000000"/>
        </w:rPr>
        <w:t>default in meeting deadlines for presentation of results</w:t>
      </w:r>
    </w:p>
    <w:p w:rsidR="001B68EC" w:rsidRPr="00581C42" w:rsidRDefault="001B68EC" w:rsidP="001B68EC">
      <w:pPr>
        <w:pStyle w:val="NoSpacing"/>
        <w:numPr>
          <w:ilvl w:val="0"/>
          <w:numId w:val="3"/>
        </w:numPr>
        <w:rPr>
          <w:rFonts w:cs="Arial"/>
          <w:color w:val="000000"/>
        </w:rPr>
      </w:pPr>
      <w:r w:rsidRPr="00581C42">
        <w:rPr>
          <w:rFonts w:cs="Arial"/>
          <w:color w:val="000000"/>
        </w:rPr>
        <w:t>Design an instrument for measuring students’ attendance (Development of a class list that contains students’ passport to check impostors, and ensure that students sign-of</w:t>
      </w:r>
      <w:r w:rsidR="00547070">
        <w:rPr>
          <w:rFonts w:cs="Arial"/>
          <w:color w:val="000000"/>
        </w:rPr>
        <w:t>f on submission of their script</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 xml:space="preserve">Personalized Career Guidance and </w:t>
      </w:r>
      <w:proofErr w:type="spellStart"/>
      <w:r w:rsidRPr="00CF11DF">
        <w:rPr>
          <w:kern w:val="2"/>
          <w:lang w:val="en-US"/>
          <w14:ligatures w14:val="standard"/>
        </w:rPr>
        <w:t>Counselling</w:t>
      </w:r>
      <w:proofErr w:type="spellEnd"/>
      <w:r w:rsidRPr="00CF11DF">
        <w:rPr>
          <w:kern w:val="2"/>
          <w:lang w:val="en-US"/>
          <w14:ligatures w14:val="standard"/>
        </w:rPr>
        <w:t xml:space="preserve"> for intending Students</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Students should be re-oriented on placing emphasis on personal development as against just passing examinations</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lastRenderedPageBreak/>
        <w:t>Students should be encouraged to read the Students’ Handbook</w:t>
      </w:r>
      <w:r>
        <w:rPr>
          <w:kern w:val="2"/>
          <w:lang w:val="en-US"/>
          <w14:ligatures w14:val="standard"/>
        </w:rPr>
        <w:t xml:space="preserve"> to familiarize themselves with examination rules and procedures and sanct</w:t>
      </w:r>
      <w:r w:rsidR="00547070">
        <w:rPr>
          <w:kern w:val="2"/>
          <w:lang w:val="en-US"/>
          <w14:ligatures w14:val="standard"/>
        </w:rPr>
        <w:t>ions for malpractices</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Every University should develop core values, institutionalize same and make their students buy into them</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Adequate male and female invigilators should be provided in examination halls to screen students before they are allowed entry into the examination halls</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Adequate intelligence should be deployed in the monitoring of examinations</w:t>
      </w:r>
    </w:p>
    <w:p w:rsidR="001B68EC" w:rsidRPr="00CF11DF" w:rsidRDefault="001B68EC" w:rsidP="001B68EC">
      <w:pPr>
        <w:numPr>
          <w:ilvl w:val="0"/>
          <w:numId w:val="3"/>
        </w:numPr>
        <w:rPr>
          <w:kern w:val="2"/>
          <w:lang w:val="en-US"/>
          <w14:ligatures w14:val="standard"/>
        </w:rPr>
      </w:pPr>
      <w:r w:rsidRPr="00CF11DF">
        <w:rPr>
          <w:kern w:val="2"/>
          <w:lang w:val="en-US"/>
          <w14:ligatures w14:val="standard"/>
        </w:rPr>
        <w:t>Rules and regulations guiding the conduct of examinations should be pasted on notice boards at least one week before the commencement of examinations</w:t>
      </w:r>
    </w:p>
    <w:p w:rsidR="001B68EC" w:rsidRPr="00CF11DF" w:rsidRDefault="001B68EC" w:rsidP="001B68EC">
      <w:pPr>
        <w:numPr>
          <w:ilvl w:val="0"/>
          <w:numId w:val="3"/>
        </w:numPr>
        <w:rPr>
          <w:kern w:val="2"/>
          <w:lang w:val="en-US"/>
          <w14:ligatures w14:val="standard"/>
        </w:rPr>
      </w:pPr>
      <w:r w:rsidRPr="00CF11DF">
        <w:rPr>
          <w:kern w:val="2"/>
          <w:lang w:val="en-US"/>
          <w14:ligatures w14:val="standard"/>
        </w:rPr>
        <w:t>Interactive sessions should be organized for students about a week to the examination to remind students of the ‘dos’ and ‘don’ts’ of examination</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Arrangement of seats in the examination halls should be such that students are adequately spaced to curb malpractices and enhance effective supervision</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 xml:space="preserve">The relevant Examination Boards (Departmental, Faculty and Senate) must meet as and when due to preserve the integrity of examination records </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Lecturers should alleviate students fear for examinations by avoiding discouraging comments</w:t>
      </w:r>
    </w:p>
    <w:p w:rsidR="001B68EC" w:rsidRPr="00CF11DF" w:rsidRDefault="001B68EC" w:rsidP="001B68EC">
      <w:pPr>
        <w:numPr>
          <w:ilvl w:val="0"/>
          <w:numId w:val="3"/>
        </w:numPr>
        <w:rPr>
          <w:b/>
          <w:i/>
          <w:kern w:val="2"/>
          <w:lang w:val="en-US"/>
          <w14:ligatures w14:val="standard"/>
        </w:rPr>
      </w:pPr>
      <w:r w:rsidRPr="00CF11DF">
        <w:rPr>
          <w:kern w:val="2"/>
          <w:lang w:val="en-US"/>
          <w14:ligatures w14:val="standard"/>
        </w:rPr>
        <w:t xml:space="preserve">Examination Monitoring Teams should be set up for Distance Learning </w:t>
      </w:r>
      <w:proofErr w:type="spellStart"/>
      <w:r w:rsidRPr="00CF11DF">
        <w:rPr>
          <w:kern w:val="2"/>
          <w:lang w:val="en-US"/>
          <w14:ligatures w14:val="standard"/>
        </w:rPr>
        <w:t>Programmes</w:t>
      </w:r>
      <w:proofErr w:type="spellEnd"/>
      <w:r w:rsidRPr="00CF11DF">
        <w:rPr>
          <w:kern w:val="2"/>
          <w:lang w:val="en-US"/>
          <w14:ligatures w14:val="standard"/>
        </w:rPr>
        <w:t xml:space="preserve"> and similar standards used for conventional </w:t>
      </w:r>
      <w:proofErr w:type="spellStart"/>
      <w:r w:rsidRPr="00CF11DF">
        <w:rPr>
          <w:kern w:val="2"/>
          <w:lang w:val="en-US"/>
          <w14:ligatures w14:val="standard"/>
        </w:rPr>
        <w:t>programmes</w:t>
      </w:r>
      <w:proofErr w:type="spellEnd"/>
      <w:r w:rsidRPr="00CF11DF">
        <w:rPr>
          <w:kern w:val="2"/>
          <w:lang w:val="en-US"/>
          <w14:ligatures w14:val="standard"/>
        </w:rPr>
        <w:t xml:space="preserve"> upheld</w:t>
      </w:r>
    </w:p>
    <w:p w:rsidR="001B68EC" w:rsidRPr="008856F3" w:rsidRDefault="001B68EC" w:rsidP="001B68EC">
      <w:pPr>
        <w:pStyle w:val="ListParagraph"/>
        <w:numPr>
          <w:ilvl w:val="0"/>
          <w:numId w:val="3"/>
        </w:numPr>
        <w:spacing w:after="0" w:line="240" w:lineRule="auto"/>
        <w:rPr>
          <w:kern w:val="2"/>
          <w:lang w:val="en-US"/>
          <w14:ligatures w14:val="standard"/>
        </w:rPr>
      </w:pPr>
      <w:r>
        <w:rPr>
          <w:kern w:val="2"/>
          <w:lang w:val="en-US"/>
          <w14:ligatures w14:val="standard"/>
        </w:rPr>
        <w:t>To tackle de</w:t>
      </w:r>
      <w:r w:rsidRPr="008856F3">
        <w:rPr>
          <w:kern w:val="2"/>
          <w:lang w:val="en-US"/>
          <w14:ligatures w14:val="standard"/>
        </w:rPr>
        <w:t xml:space="preserve">lay in </w:t>
      </w:r>
      <w:r>
        <w:rPr>
          <w:kern w:val="2"/>
          <w:lang w:val="en-US"/>
          <w14:ligatures w14:val="standard"/>
        </w:rPr>
        <w:t xml:space="preserve">grading of scripts </w:t>
      </w:r>
      <w:r w:rsidRPr="008856F3">
        <w:rPr>
          <w:kern w:val="2"/>
          <w:lang w:val="en-US"/>
          <w14:ligatures w14:val="standard"/>
        </w:rPr>
        <w:t xml:space="preserve">and release of results, </w:t>
      </w:r>
      <w:r>
        <w:rPr>
          <w:kern w:val="2"/>
          <w:lang w:val="en-US"/>
          <w14:ligatures w14:val="standard"/>
        </w:rPr>
        <w:t>m</w:t>
      </w:r>
      <w:r w:rsidRPr="008856F3">
        <w:rPr>
          <w:kern w:val="2"/>
          <w:lang w:val="en-US"/>
          <w14:ligatures w14:val="standard"/>
        </w:rPr>
        <w:t xml:space="preserve">arking schemes should be forwarded by lecturers </w:t>
      </w:r>
      <w:r>
        <w:rPr>
          <w:kern w:val="2"/>
          <w:lang w:val="en-US"/>
          <w14:ligatures w14:val="standard"/>
        </w:rPr>
        <w:t>alongside examination questions to enable other lecturers assist in grading scripts for large classes</w:t>
      </w:r>
    </w:p>
    <w:bookmarkEnd w:id="0"/>
    <w:p w:rsidR="001B68EC" w:rsidRDefault="001B68EC" w:rsidP="00CF11DF">
      <w:pPr>
        <w:pStyle w:val="NoSpacing"/>
        <w:rPr>
          <w:rFonts w:cs="Arial"/>
          <w:color w:val="000000"/>
          <w:sz w:val="20"/>
          <w:szCs w:val="20"/>
        </w:rPr>
      </w:pPr>
    </w:p>
    <w:p w:rsidR="001B68EC" w:rsidRDefault="001B68EC" w:rsidP="008A1EDB">
      <w:pPr>
        <w:pStyle w:val="Sub-1"/>
        <w:ind w:left="360"/>
      </w:pPr>
      <w:r>
        <w:t xml:space="preserve">Preventive actions by </w:t>
      </w:r>
      <w:proofErr w:type="spellStart"/>
      <w:r>
        <w:t>ICPC</w:t>
      </w:r>
      <w:proofErr w:type="spellEnd"/>
    </w:p>
    <w:p w:rsidR="001B68EC" w:rsidRDefault="001B68EC" w:rsidP="001B68EC">
      <w:pPr>
        <w:pStyle w:val="NoSpacing"/>
        <w:numPr>
          <w:ilvl w:val="0"/>
          <w:numId w:val="19"/>
        </w:numPr>
        <w:rPr>
          <w:rFonts w:cs="Arial"/>
          <w:color w:val="000000"/>
        </w:rPr>
      </w:pPr>
      <w:proofErr w:type="spellStart"/>
      <w:r w:rsidRPr="008A1EDB">
        <w:rPr>
          <w:rFonts w:cs="Arial"/>
          <w:color w:val="000000"/>
        </w:rPr>
        <w:t>IC</w:t>
      </w:r>
      <w:r>
        <w:rPr>
          <w:rFonts w:cs="Arial"/>
          <w:color w:val="000000"/>
        </w:rPr>
        <w:t>PC</w:t>
      </w:r>
      <w:proofErr w:type="spellEnd"/>
      <w:r>
        <w:rPr>
          <w:rFonts w:cs="Arial"/>
          <w:color w:val="000000"/>
        </w:rPr>
        <w:t xml:space="preserve"> should establish student anti-corruption vanguard in universities to function as whistle blowers</w:t>
      </w:r>
    </w:p>
    <w:p w:rsidR="001B68EC" w:rsidRDefault="001B68EC" w:rsidP="001B68EC">
      <w:pPr>
        <w:pStyle w:val="NoSpacing"/>
        <w:numPr>
          <w:ilvl w:val="0"/>
          <w:numId w:val="19"/>
        </w:numPr>
        <w:rPr>
          <w:rFonts w:cs="Arial"/>
          <w:color w:val="000000"/>
        </w:rPr>
      </w:pPr>
      <w:proofErr w:type="spellStart"/>
      <w:r>
        <w:rPr>
          <w:rFonts w:cs="Arial"/>
          <w:color w:val="000000"/>
        </w:rPr>
        <w:t>ICPC</w:t>
      </w:r>
      <w:proofErr w:type="spellEnd"/>
      <w:r>
        <w:rPr>
          <w:rFonts w:cs="Arial"/>
          <w:color w:val="000000"/>
        </w:rPr>
        <w:t xml:space="preserve"> should ensure that the Anti-corruption and Transparency Monitoring Unit (</w:t>
      </w:r>
      <w:proofErr w:type="spellStart"/>
      <w:r>
        <w:rPr>
          <w:rFonts w:cs="Arial"/>
          <w:color w:val="000000"/>
        </w:rPr>
        <w:t>ACTU</w:t>
      </w:r>
      <w:proofErr w:type="spellEnd"/>
      <w:r>
        <w:rPr>
          <w:rFonts w:cs="Arial"/>
          <w:color w:val="000000"/>
        </w:rPr>
        <w:t>) in uni</w:t>
      </w:r>
      <w:r w:rsidR="00547070">
        <w:rPr>
          <w:rFonts w:cs="Arial"/>
          <w:color w:val="000000"/>
        </w:rPr>
        <w:t>versities functions effectively</w:t>
      </w:r>
    </w:p>
    <w:p w:rsidR="001B68EC" w:rsidRDefault="001B68EC" w:rsidP="001B68EC">
      <w:pPr>
        <w:pStyle w:val="NoSpacing"/>
        <w:numPr>
          <w:ilvl w:val="0"/>
          <w:numId w:val="19"/>
        </w:numPr>
        <w:rPr>
          <w:rFonts w:cs="Arial"/>
          <w:color w:val="000000"/>
        </w:rPr>
      </w:pPr>
      <w:proofErr w:type="spellStart"/>
      <w:r>
        <w:rPr>
          <w:rFonts w:cs="Arial"/>
          <w:color w:val="000000"/>
        </w:rPr>
        <w:t>ICPC</w:t>
      </w:r>
      <w:proofErr w:type="spellEnd"/>
      <w:r>
        <w:rPr>
          <w:rFonts w:cs="Arial"/>
          <w:color w:val="000000"/>
        </w:rPr>
        <w:t xml:space="preserve"> to e</w:t>
      </w:r>
      <w:r w:rsidRPr="00F411C1">
        <w:rPr>
          <w:rFonts w:cs="Arial"/>
          <w:color w:val="000000"/>
        </w:rPr>
        <w:t>ducate and conduct public awareness campaigns on corrupt practices associated with examinat</w:t>
      </w:r>
      <w:r>
        <w:rPr>
          <w:rFonts w:cs="Arial"/>
          <w:color w:val="000000"/>
        </w:rPr>
        <w:t>ion</w:t>
      </w:r>
    </w:p>
    <w:p w:rsidR="001B68EC" w:rsidRDefault="001B68EC" w:rsidP="001B68EC">
      <w:pPr>
        <w:pStyle w:val="NoSpacing"/>
        <w:numPr>
          <w:ilvl w:val="0"/>
          <w:numId w:val="19"/>
        </w:numPr>
        <w:rPr>
          <w:rFonts w:cs="Arial"/>
          <w:color w:val="000000"/>
        </w:rPr>
      </w:pPr>
      <w:r>
        <w:rPr>
          <w:rFonts w:cs="Arial"/>
          <w:color w:val="000000"/>
        </w:rPr>
        <w:t xml:space="preserve">Prosecution of offenders by </w:t>
      </w:r>
      <w:proofErr w:type="spellStart"/>
      <w:r>
        <w:rPr>
          <w:rFonts w:cs="Arial"/>
          <w:color w:val="000000"/>
        </w:rPr>
        <w:t>ICPC</w:t>
      </w:r>
      <w:proofErr w:type="spellEnd"/>
    </w:p>
    <w:p w:rsidR="001B68EC" w:rsidRPr="000C12E1" w:rsidRDefault="001B68EC" w:rsidP="001B68EC">
      <w:pPr>
        <w:numPr>
          <w:ilvl w:val="0"/>
          <w:numId w:val="19"/>
        </w:numPr>
        <w:contextualSpacing/>
        <w:jc w:val="both"/>
        <w:rPr>
          <w:rFonts w:cs="Times New Roman"/>
          <w:kern w:val="2"/>
          <w14:ligatures w14:val="standard"/>
        </w:rPr>
      </w:pPr>
      <w:r>
        <w:rPr>
          <w:kern w:val="2"/>
          <w14:ligatures w14:val="standard"/>
        </w:rPr>
        <w:t xml:space="preserve">Sensitisation action by </w:t>
      </w:r>
      <w:proofErr w:type="spellStart"/>
      <w:r>
        <w:rPr>
          <w:kern w:val="2"/>
          <w14:ligatures w14:val="standard"/>
        </w:rPr>
        <w:t>ICPC</w:t>
      </w:r>
      <w:proofErr w:type="spellEnd"/>
      <w:r>
        <w:rPr>
          <w:kern w:val="2"/>
          <w14:ligatures w14:val="standard"/>
        </w:rPr>
        <w:t xml:space="preserve"> to discourage c</w:t>
      </w:r>
      <w:r w:rsidRPr="00CF11DF">
        <w:rPr>
          <w:kern w:val="2"/>
          <w14:ligatures w14:val="standard"/>
        </w:rPr>
        <w:t xml:space="preserve">orruption </w:t>
      </w:r>
      <w:r>
        <w:rPr>
          <w:kern w:val="2"/>
          <w14:ligatures w14:val="standard"/>
        </w:rPr>
        <w:t xml:space="preserve">at other levels of education particularly </w:t>
      </w:r>
      <w:r w:rsidRPr="00CF11DF">
        <w:rPr>
          <w:kern w:val="2"/>
          <w14:ligatures w14:val="standard"/>
        </w:rPr>
        <w:t>secondary</w:t>
      </w:r>
    </w:p>
    <w:p w:rsidR="001B68EC" w:rsidRDefault="001B68EC" w:rsidP="000C12E1">
      <w:pPr>
        <w:pStyle w:val="NoSpacing"/>
        <w:ind w:left="360"/>
        <w:rPr>
          <w:rFonts w:cs="Arial"/>
          <w:color w:val="000000"/>
        </w:rPr>
      </w:pPr>
    </w:p>
    <w:p w:rsidR="001B68EC" w:rsidRDefault="001B68EC" w:rsidP="000C12E1">
      <w:pPr>
        <w:pStyle w:val="Sub-1"/>
        <w:ind w:left="360"/>
      </w:pPr>
      <w:r>
        <w:t xml:space="preserve">Preventive actions by </w:t>
      </w:r>
      <w:proofErr w:type="spellStart"/>
      <w:r>
        <w:t>NUC</w:t>
      </w:r>
      <w:proofErr w:type="spellEnd"/>
    </w:p>
    <w:p w:rsidR="001B68EC" w:rsidRDefault="001B68EC" w:rsidP="001B68EC">
      <w:pPr>
        <w:pStyle w:val="NoSpacing"/>
        <w:numPr>
          <w:ilvl w:val="0"/>
          <w:numId w:val="19"/>
        </w:numPr>
        <w:rPr>
          <w:rFonts w:cs="Arial"/>
          <w:color w:val="000000"/>
        </w:rPr>
      </w:pPr>
      <w:proofErr w:type="spellStart"/>
      <w:r>
        <w:rPr>
          <w:rFonts w:cs="Arial"/>
          <w:color w:val="000000"/>
        </w:rPr>
        <w:t>NUC</w:t>
      </w:r>
      <w:proofErr w:type="spellEnd"/>
      <w:r>
        <w:rPr>
          <w:rFonts w:cs="Arial"/>
          <w:color w:val="000000"/>
        </w:rPr>
        <w:t xml:space="preserve"> to ensure e</w:t>
      </w:r>
      <w:r w:rsidRPr="00A26795">
        <w:rPr>
          <w:rFonts w:cs="Arial"/>
          <w:color w:val="000000"/>
        </w:rPr>
        <w:t>nforcement of sanctions stipulated in approved policies</w:t>
      </w:r>
      <w:r>
        <w:rPr>
          <w:rFonts w:cs="Arial"/>
          <w:color w:val="000000"/>
        </w:rPr>
        <w:t xml:space="preserve"> and facilitate the process of review and enactment of </w:t>
      </w:r>
      <w:r w:rsidRPr="00A26795">
        <w:rPr>
          <w:rFonts w:cs="Arial"/>
          <w:color w:val="000000"/>
        </w:rPr>
        <w:t xml:space="preserve"> new policies with stricter sanctions</w:t>
      </w:r>
    </w:p>
    <w:p w:rsidR="001B68EC" w:rsidRPr="008A1EDB" w:rsidRDefault="001B68EC" w:rsidP="001B68EC">
      <w:pPr>
        <w:pStyle w:val="NoSpacing"/>
        <w:numPr>
          <w:ilvl w:val="0"/>
          <w:numId w:val="19"/>
        </w:numPr>
        <w:rPr>
          <w:rFonts w:cs="Arial"/>
          <w:color w:val="000000"/>
        </w:rPr>
      </w:pPr>
      <w:proofErr w:type="spellStart"/>
      <w:r>
        <w:rPr>
          <w:rFonts w:cs="Arial"/>
          <w:color w:val="000000"/>
        </w:rPr>
        <w:t>NUC</w:t>
      </w:r>
      <w:proofErr w:type="spellEnd"/>
      <w:r>
        <w:rPr>
          <w:rFonts w:cs="Arial"/>
          <w:color w:val="000000"/>
        </w:rPr>
        <w:t xml:space="preserve"> to c</w:t>
      </w:r>
      <w:r w:rsidRPr="00A26795">
        <w:rPr>
          <w:rFonts w:cs="Arial"/>
          <w:color w:val="000000"/>
        </w:rPr>
        <w:t>arry</w:t>
      </w:r>
      <w:r>
        <w:rPr>
          <w:rFonts w:cs="Arial"/>
          <w:color w:val="000000"/>
        </w:rPr>
        <w:t xml:space="preserve"> </w:t>
      </w:r>
      <w:r w:rsidRPr="00A26795">
        <w:rPr>
          <w:rFonts w:cs="Arial"/>
          <w:color w:val="000000"/>
        </w:rPr>
        <w:t>out regular oversight functions</w:t>
      </w:r>
    </w:p>
    <w:p w:rsidR="001B68EC" w:rsidRDefault="001B68EC" w:rsidP="00CF11DF">
      <w:pPr>
        <w:pStyle w:val="NoSpacing"/>
        <w:rPr>
          <w:rFonts w:cs="Arial"/>
          <w:color w:val="000000"/>
          <w:sz w:val="20"/>
          <w:szCs w:val="20"/>
        </w:rPr>
      </w:pPr>
    </w:p>
    <w:p w:rsidR="00A52700" w:rsidRDefault="00A52700">
      <w:pPr>
        <w:rPr>
          <w:rFonts w:cs="Arial"/>
          <w:color w:val="000000"/>
          <w:sz w:val="20"/>
          <w:szCs w:val="20"/>
        </w:rPr>
      </w:pPr>
      <w:r>
        <w:rPr>
          <w:rFonts w:cs="Arial"/>
          <w:color w:val="000000"/>
          <w:sz w:val="20"/>
          <w:szCs w:val="20"/>
        </w:rPr>
        <w:br w:type="page"/>
      </w:r>
    </w:p>
    <w:p w:rsidR="001B68EC" w:rsidRDefault="001E669E" w:rsidP="00A52700">
      <w:pPr>
        <w:pStyle w:val="NoSpacing"/>
        <w:jc w:val="center"/>
        <w:rPr>
          <w:rFonts w:cs="Arial"/>
          <w:color w:val="000000"/>
          <w:sz w:val="20"/>
          <w:szCs w:val="20"/>
        </w:rPr>
      </w:pPr>
      <w:r>
        <w:rPr>
          <w:rFonts w:cs="Arial"/>
          <w:color w:val="000000"/>
          <w:sz w:val="20"/>
          <w:szCs w:val="20"/>
        </w:rPr>
        <w:lastRenderedPageBreak/>
        <w:pict>
          <v:shape id="_x0000_i1027"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3"/>
          </v:shape>
        </w:pict>
      </w:r>
    </w:p>
    <w:p w:rsidR="00A52700" w:rsidRPr="00533D31" w:rsidRDefault="00A52700" w:rsidP="00CF11DF">
      <w:pPr>
        <w:pStyle w:val="NoSpacing"/>
        <w:rPr>
          <w:rFonts w:cs="Arial"/>
          <w:color w:val="000000"/>
          <w:sz w:val="20"/>
          <w:szCs w:val="20"/>
        </w:rPr>
      </w:pPr>
    </w:p>
    <w:p w:rsidR="001B68EC" w:rsidRPr="00A52700" w:rsidRDefault="001B68EC" w:rsidP="00A52700">
      <w:pPr>
        <w:shd w:val="pct12" w:color="auto" w:fill="auto"/>
        <w:jc w:val="center"/>
        <w:rPr>
          <w:rFonts w:cstheme="minorHAnsi"/>
          <w:b/>
          <w:color w:val="333333"/>
          <w:sz w:val="28"/>
          <w:szCs w:val="24"/>
        </w:rPr>
      </w:pPr>
      <w:r w:rsidRPr="00A52700">
        <w:rPr>
          <w:rFonts w:cstheme="minorHAnsi"/>
          <w:b/>
          <w:color w:val="333333"/>
          <w:sz w:val="28"/>
          <w:szCs w:val="24"/>
        </w:rPr>
        <w:t xml:space="preserve">Teaching </w:t>
      </w:r>
      <w:r w:rsidR="00A52700" w:rsidRPr="00A52700">
        <w:rPr>
          <w:rFonts w:cstheme="minorHAnsi"/>
          <w:b/>
          <w:color w:val="333333"/>
          <w:sz w:val="28"/>
          <w:szCs w:val="24"/>
        </w:rPr>
        <w:t>and Learning Services and Facilities</w:t>
      </w:r>
    </w:p>
    <w:p w:rsidR="001B68EC" w:rsidRDefault="001B68EC" w:rsidP="00151C70">
      <w:pPr>
        <w:rPr>
          <w:rFonts w:cstheme="minorHAnsi"/>
          <w:color w:val="333333"/>
          <w:sz w:val="24"/>
          <w:szCs w:val="24"/>
        </w:rPr>
      </w:pPr>
    </w:p>
    <w:p w:rsidR="001B68EC" w:rsidRPr="00C522F0" w:rsidRDefault="001B68EC" w:rsidP="00151C70">
      <w:pPr>
        <w:pStyle w:val="Sub-1"/>
        <w:ind w:left="720"/>
      </w:pPr>
      <w:r w:rsidRPr="00C522F0">
        <w:t>Associated corrupt practices</w:t>
      </w:r>
    </w:p>
    <w:p w:rsidR="001B68EC" w:rsidRDefault="001B68EC" w:rsidP="00151C70">
      <w:pPr>
        <w:ind w:left="720"/>
        <w:rPr>
          <w:rFonts w:cstheme="minorHAnsi"/>
          <w:color w:val="333333"/>
          <w:sz w:val="24"/>
          <w:szCs w:val="24"/>
        </w:rPr>
      </w:pPr>
    </w:p>
    <w:p w:rsidR="001B68EC" w:rsidRDefault="001B68EC" w:rsidP="001B68EC">
      <w:pPr>
        <w:pStyle w:val="NoSpacing"/>
        <w:numPr>
          <w:ilvl w:val="0"/>
          <w:numId w:val="3"/>
        </w:numPr>
        <w:rPr>
          <w:rFonts w:cs="Times New Roman"/>
        </w:rPr>
      </w:pPr>
      <w:r>
        <w:rPr>
          <w:rFonts w:cs="Times New Roman"/>
        </w:rPr>
        <w:t>Delay in take-off of lectures and non-completion of syllabus by lecturers</w:t>
      </w:r>
    </w:p>
    <w:p w:rsidR="001B68EC" w:rsidRPr="0018155E" w:rsidRDefault="001B68EC" w:rsidP="001B68EC">
      <w:pPr>
        <w:pStyle w:val="NoSpacing"/>
        <w:numPr>
          <w:ilvl w:val="0"/>
          <w:numId w:val="3"/>
        </w:numPr>
        <w:rPr>
          <w:rFonts w:cs="Times New Roman"/>
        </w:rPr>
      </w:pPr>
      <w:r w:rsidRPr="0018155E">
        <w:rPr>
          <w:rFonts w:cs="Times New Roman"/>
        </w:rPr>
        <w:t>Non-adherence to students/lecturer ratio resu</w:t>
      </w:r>
      <w:r w:rsidR="00547070">
        <w:rPr>
          <w:rFonts w:cs="Times New Roman"/>
        </w:rPr>
        <w:t>lts in over-crowding of classes</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sidRPr="00475224">
        <w:t>Lack of comm</w:t>
      </w:r>
      <w:r w:rsidR="00547070">
        <w:t>itment to work by the lecturers</w:t>
      </w:r>
      <w:r>
        <w:rPr>
          <w:rFonts w:asciiTheme="minorHAnsi" w:hAnsiTheme="minorHAnsi" w:cstheme="minorHAnsi"/>
          <w:color w:val="333333"/>
          <w:sz w:val="24"/>
          <w:szCs w:val="24"/>
        </w:rPr>
        <w:t xml:space="preserve"> </w:t>
      </w:r>
    </w:p>
    <w:p w:rsidR="001B68EC" w:rsidRPr="00623EA7" w:rsidRDefault="001B68EC" w:rsidP="001B68EC">
      <w:pPr>
        <w:pStyle w:val="ListParagraph"/>
        <w:numPr>
          <w:ilvl w:val="0"/>
          <w:numId w:val="3"/>
        </w:numPr>
        <w:spacing w:after="0" w:line="240" w:lineRule="auto"/>
        <w:rPr>
          <w:rFonts w:asciiTheme="minorHAnsi" w:hAnsiTheme="minorHAnsi" w:cstheme="minorHAnsi"/>
          <w:color w:val="333333"/>
        </w:rPr>
      </w:pPr>
      <w:r w:rsidRPr="00623EA7">
        <w:rPr>
          <w:rFonts w:asciiTheme="minorHAnsi" w:hAnsiTheme="minorHAnsi" w:cstheme="minorHAnsi"/>
          <w:color w:val="333333"/>
        </w:rPr>
        <w:t xml:space="preserve">Continued defiance by institutions of the ban on </w:t>
      </w:r>
      <w:r w:rsidR="00547070">
        <w:rPr>
          <w:rFonts w:asciiTheme="minorHAnsi" w:hAnsiTheme="minorHAnsi" w:cstheme="minorHAnsi"/>
          <w:color w:val="333333"/>
        </w:rPr>
        <w:t>s</w:t>
      </w:r>
      <w:r w:rsidRPr="00623EA7">
        <w:rPr>
          <w:rFonts w:asciiTheme="minorHAnsi" w:hAnsiTheme="minorHAnsi" w:cstheme="minorHAnsi"/>
          <w:color w:val="333333"/>
        </w:rPr>
        <w:t>atellite programmes/</w:t>
      </w:r>
      <w:r w:rsidR="00547070">
        <w:rPr>
          <w:rFonts w:asciiTheme="minorHAnsi" w:hAnsiTheme="minorHAnsi" w:cstheme="minorHAnsi"/>
          <w:color w:val="333333"/>
        </w:rPr>
        <w:t>c</w:t>
      </w:r>
      <w:r w:rsidRPr="00623EA7">
        <w:rPr>
          <w:rFonts w:asciiTheme="minorHAnsi" w:hAnsiTheme="minorHAnsi" w:cstheme="minorHAnsi"/>
          <w:color w:val="333333"/>
        </w:rPr>
        <w:t xml:space="preserve">ampuses by </w:t>
      </w:r>
      <w:proofErr w:type="spellStart"/>
      <w:r w:rsidRPr="00623EA7">
        <w:rPr>
          <w:rFonts w:asciiTheme="minorHAnsi" w:hAnsiTheme="minorHAnsi" w:cstheme="minorHAnsi"/>
          <w:color w:val="333333"/>
        </w:rPr>
        <w:t>NUC</w:t>
      </w:r>
      <w:proofErr w:type="spellEnd"/>
    </w:p>
    <w:p w:rsidR="001B68EC" w:rsidRPr="005F15F8" w:rsidRDefault="001B68EC" w:rsidP="001B68EC">
      <w:pPr>
        <w:pStyle w:val="ListParagraph"/>
        <w:numPr>
          <w:ilvl w:val="0"/>
          <w:numId w:val="3"/>
        </w:numPr>
        <w:spacing w:after="0" w:line="240" w:lineRule="auto"/>
        <w:rPr>
          <w:rFonts w:asciiTheme="minorHAnsi" w:hAnsiTheme="minorHAnsi" w:cstheme="minorHAnsi"/>
          <w:color w:val="333333"/>
        </w:rPr>
      </w:pPr>
      <w:r w:rsidRPr="005F15F8">
        <w:rPr>
          <w:rFonts w:asciiTheme="minorHAnsi" w:hAnsiTheme="minorHAnsi" w:cstheme="minorHAnsi"/>
          <w:color w:val="333333"/>
        </w:rPr>
        <w:t xml:space="preserve">Frequent strike action by </w:t>
      </w:r>
      <w:r>
        <w:rPr>
          <w:rFonts w:asciiTheme="minorHAnsi" w:hAnsiTheme="minorHAnsi" w:cstheme="minorHAnsi"/>
          <w:color w:val="333333"/>
        </w:rPr>
        <w:t xml:space="preserve">staff and students </w:t>
      </w:r>
      <w:r w:rsidRPr="005F15F8">
        <w:rPr>
          <w:rFonts w:asciiTheme="minorHAnsi" w:hAnsiTheme="minorHAnsi" w:cstheme="minorHAnsi"/>
          <w:color w:val="333333"/>
        </w:rPr>
        <w:t>interrupting the academic calendar</w:t>
      </w:r>
    </w:p>
    <w:p w:rsidR="001B68EC" w:rsidRPr="005F15F8" w:rsidRDefault="001B68EC" w:rsidP="001B68EC">
      <w:pPr>
        <w:pStyle w:val="ListParagraph"/>
        <w:numPr>
          <w:ilvl w:val="0"/>
          <w:numId w:val="3"/>
        </w:numPr>
        <w:spacing w:after="0" w:line="240" w:lineRule="auto"/>
      </w:pPr>
      <w:r w:rsidRPr="005F15F8">
        <w:t>Sales of lecture notes, Hand-outs and Text-books</w:t>
      </w:r>
    </w:p>
    <w:p w:rsidR="001B68EC" w:rsidRPr="005F15F8" w:rsidRDefault="001B68EC" w:rsidP="001B68EC">
      <w:pPr>
        <w:pStyle w:val="ListParagraph"/>
        <w:numPr>
          <w:ilvl w:val="0"/>
          <w:numId w:val="3"/>
        </w:numPr>
        <w:spacing w:after="0" w:line="240" w:lineRule="auto"/>
      </w:pPr>
      <w:r w:rsidRPr="005F15F8">
        <w:t xml:space="preserve">Non-provision of adequate and appropriate practical apparatus  </w:t>
      </w:r>
    </w:p>
    <w:p w:rsidR="001B68EC" w:rsidRPr="005F15F8" w:rsidRDefault="001B68EC" w:rsidP="001B68EC">
      <w:pPr>
        <w:pStyle w:val="ListParagraph"/>
        <w:numPr>
          <w:ilvl w:val="0"/>
          <w:numId w:val="3"/>
        </w:numPr>
        <w:spacing w:after="0" w:line="240" w:lineRule="auto"/>
      </w:pPr>
      <w:r w:rsidRPr="005F15F8">
        <w:t>Late opening and early closing of library</w:t>
      </w:r>
    </w:p>
    <w:p w:rsidR="001B68EC" w:rsidRPr="005F15F8" w:rsidRDefault="001B68EC" w:rsidP="001B68EC">
      <w:pPr>
        <w:pStyle w:val="ListParagraph"/>
        <w:numPr>
          <w:ilvl w:val="0"/>
          <w:numId w:val="3"/>
        </w:numPr>
        <w:spacing w:after="0" w:line="240" w:lineRule="auto"/>
      </w:pPr>
      <w:r w:rsidRPr="005F15F8">
        <w:t>Stealing and mutilation of library books</w:t>
      </w:r>
    </w:p>
    <w:p w:rsidR="001B68EC" w:rsidRPr="005F15F8" w:rsidRDefault="001B68EC" w:rsidP="001B68EC">
      <w:pPr>
        <w:pStyle w:val="ListParagraph"/>
        <w:numPr>
          <w:ilvl w:val="0"/>
          <w:numId w:val="3"/>
        </w:numPr>
        <w:spacing w:after="0" w:line="240" w:lineRule="auto"/>
      </w:pPr>
      <w:r w:rsidRPr="005F15F8">
        <w:t>Inadequate/irrelevant (outdated) textbooks</w:t>
      </w:r>
    </w:p>
    <w:p w:rsidR="001B68EC" w:rsidRDefault="001B68EC" w:rsidP="001B68EC">
      <w:pPr>
        <w:pStyle w:val="ListParagraph"/>
        <w:numPr>
          <w:ilvl w:val="0"/>
          <w:numId w:val="3"/>
        </w:numPr>
        <w:spacing w:after="0" w:line="240" w:lineRule="auto"/>
      </w:pPr>
      <w:r w:rsidRPr="005F15F8">
        <w:t>Inadequate reading tables and chairs</w:t>
      </w:r>
    </w:p>
    <w:p w:rsidR="001B68EC" w:rsidRDefault="001B68EC" w:rsidP="001B68EC">
      <w:pPr>
        <w:pStyle w:val="ListParagraph"/>
        <w:numPr>
          <w:ilvl w:val="0"/>
          <w:numId w:val="3"/>
        </w:numPr>
        <w:spacing w:after="0" w:line="240" w:lineRule="auto"/>
      </w:pPr>
      <w:r>
        <w:t>Corruption in the allocation of official bed spaces in student hostels by the managers; influencing of allocation by students engaging in gratification and bribery of staff</w:t>
      </w:r>
    </w:p>
    <w:p w:rsidR="001B68EC" w:rsidRPr="005F15F8" w:rsidRDefault="001B68EC" w:rsidP="001B68EC">
      <w:pPr>
        <w:pStyle w:val="ListParagraph"/>
        <w:numPr>
          <w:ilvl w:val="0"/>
          <w:numId w:val="3"/>
        </w:numPr>
        <w:spacing w:after="0" w:line="240" w:lineRule="auto"/>
      </w:pPr>
      <w:r>
        <w:t>Sale of accommodation spaces by official occupants to highest bidders by students</w:t>
      </w:r>
    </w:p>
    <w:p w:rsidR="001B68EC" w:rsidRDefault="001B68EC" w:rsidP="005F15F8"/>
    <w:p w:rsidR="001B68EC" w:rsidRDefault="001B68EC" w:rsidP="00151C70">
      <w:pPr>
        <w:pStyle w:val="Sub-1"/>
        <w:ind w:left="720"/>
      </w:pPr>
      <w:r>
        <w:t>Preventive actions by the University</w:t>
      </w:r>
    </w:p>
    <w:p w:rsidR="001B68EC" w:rsidRDefault="001B68EC" w:rsidP="00151C70">
      <w:pPr>
        <w:ind w:left="720"/>
      </w:pPr>
    </w:p>
    <w:p w:rsidR="001B68EC" w:rsidRPr="00DD0E0D" w:rsidRDefault="001B68EC" w:rsidP="001B68EC">
      <w:pPr>
        <w:pStyle w:val="NoSpacing"/>
        <w:numPr>
          <w:ilvl w:val="0"/>
          <w:numId w:val="3"/>
        </w:numPr>
        <w:rPr>
          <w:rFonts w:cs="Arial"/>
          <w:color w:val="000000"/>
        </w:rPr>
      </w:pPr>
      <w:r w:rsidRPr="00DD0E0D">
        <w:rPr>
          <w:rFonts w:cs="Arial"/>
          <w:color w:val="000000"/>
        </w:rPr>
        <w:t>Avoid excessive workload on lecturers</w:t>
      </w:r>
    </w:p>
    <w:p w:rsidR="001B68EC" w:rsidRPr="00DD0E0D" w:rsidRDefault="001B68EC" w:rsidP="001B68EC">
      <w:pPr>
        <w:pStyle w:val="NoSpacing"/>
        <w:numPr>
          <w:ilvl w:val="0"/>
          <w:numId w:val="3"/>
        </w:numPr>
        <w:rPr>
          <w:rFonts w:cs="Arial"/>
          <w:color w:val="000000"/>
        </w:rPr>
      </w:pPr>
      <w:r w:rsidRPr="00DD0E0D">
        <w:rPr>
          <w:rFonts w:cs="Arial"/>
          <w:color w:val="000000"/>
        </w:rPr>
        <w:t>Regular payment of staff salary and improved welfare and working conditions</w:t>
      </w:r>
    </w:p>
    <w:p w:rsidR="001B68EC" w:rsidRPr="00DD0E0D" w:rsidRDefault="001B68EC" w:rsidP="001B68EC">
      <w:pPr>
        <w:pStyle w:val="NoSpacing"/>
        <w:numPr>
          <w:ilvl w:val="0"/>
          <w:numId w:val="3"/>
        </w:numPr>
        <w:rPr>
          <w:rFonts w:cs="Arial"/>
          <w:color w:val="000000"/>
        </w:rPr>
      </w:pPr>
      <w:r w:rsidRPr="00DD0E0D">
        <w:rPr>
          <w:rFonts w:cs="Arial"/>
          <w:color w:val="000000"/>
        </w:rPr>
        <w:t>Employment of lec</w:t>
      </w:r>
      <w:r>
        <w:rPr>
          <w:rFonts w:cs="Arial"/>
          <w:color w:val="000000"/>
        </w:rPr>
        <w:t>turers should be based on merit</w:t>
      </w:r>
    </w:p>
    <w:p w:rsidR="001B68EC" w:rsidRPr="00DD0E0D" w:rsidRDefault="001B68EC" w:rsidP="001B68EC">
      <w:pPr>
        <w:pStyle w:val="NoSpacing"/>
        <w:numPr>
          <w:ilvl w:val="0"/>
          <w:numId w:val="3"/>
        </w:numPr>
        <w:rPr>
          <w:rFonts w:cs="Arial"/>
          <w:color w:val="000000"/>
        </w:rPr>
      </w:pPr>
      <w:r w:rsidRPr="00DD0E0D">
        <w:rPr>
          <w:rFonts w:cs="Arial"/>
          <w:color w:val="000000"/>
        </w:rPr>
        <w:t>Strict adher</w:t>
      </w:r>
      <w:r>
        <w:rPr>
          <w:rFonts w:cs="Arial"/>
          <w:color w:val="000000"/>
        </w:rPr>
        <w:t>ence to students/lecturer ratio</w:t>
      </w:r>
    </w:p>
    <w:p w:rsidR="001B68EC" w:rsidRPr="00DD0E0D" w:rsidRDefault="001B68EC" w:rsidP="001B68EC">
      <w:pPr>
        <w:pStyle w:val="NoSpacing"/>
        <w:numPr>
          <w:ilvl w:val="0"/>
          <w:numId w:val="3"/>
        </w:numPr>
        <w:rPr>
          <w:rFonts w:cs="Arial"/>
          <w:color w:val="000000"/>
        </w:rPr>
      </w:pPr>
      <w:r w:rsidRPr="00DD0E0D">
        <w:rPr>
          <w:rFonts w:cs="Arial"/>
          <w:color w:val="000000"/>
        </w:rPr>
        <w:t>Regular taking of attendance of students who attended classes and forward same to the Dean t</w:t>
      </w:r>
      <w:r>
        <w:rPr>
          <w:rFonts w:cs="Arial"/>
          <w:color w:val="000000"/>
        </w:rPr>
        <w:t xml:space="preserve">hrough the </w:t>
      </w:r>
      <w:proofErr w:type="spellStart"/>
      <w:r>
        <w:rPr>
          <w:rFonts w:cs="Arial"/>
          <w:color w:val="000000"/>
        </w:rPr>
        <w:t>HODs</w:t>
      </w:r>
      <w:proofErr w:type="spellEnd"/>
      <w:r>
        <w:rPr>
          <w:rFonts w:cs="Arial"/>
          <w:color w:val="000000"/>
        </w:rPr>
        <w:t xml:space="preserve"> on weekly bases</w:t>
      </w:r>
    </w:p>
    <w:p w:rsidR="001B68EC" w:rsidRPr="00DD0E0D" w:rsidRDefault="001B68EC" w:rsidP="001B68EC">
      <w:pPr>
        <w:pStyle w:val="NoSpacing"/>
        <w:numPr>
          <w:ilvl w:val="0"/>
          <w:numId w:val="3"/>
        </w:numPr>
        <w:rPr>
          <w:rFonts w:cs="Arial"/>
          <w:color w:val="000000"/>
        </w:rPr>
      </w:pPr>
      <w:r w:rsidRPr="00DD0E0D">
        <w:rPr>
          <w:rFonts w:cs="Arial"/>
          <w:color w:val="000000"/>
        </w:rPr>
        <w:t>Adequate provision of learning facil</w:t>
      </w:r>
      <w:r>
        <w:rPr>
          <w:rFonts w:cs="Arial"/>
          <w:color w:val="000000"/>
        </w:rPr>
        <w:t>ities and conducive environment</w:t>
      </w:r>
    </w:p>
    <w:p w:rsidR="001B68EC" w:rsidRPr="00DD0E0D" w:rsidRDefault="001B68EC" w:rsidP="001B68EC">
      <w:pPr>
        <w:pStyle w:val="NoSpacing"/>
        <w:numPr>
          <w:ilvl w:val="0"/>
          <w:numId w:val="3"/>
        </w:numPr>
        <w:rPr>
          <w:rFonts w:cs="Arial"/>
          <w:color w:val="000000"/>
        </w:rPr>
      </w:pPr>
      <w:r w:rsidRPr="00DD0E0D">
        <w:rPr>
          <w:rFonts w:cs="Arial"/>
          <w:color w:val="000000"/>
        </w:rPr>
        <w:t xml:space="preserve">Early commencement of lectures on resumption </w:t>
      </w:r>
      <w:r>
        <w:rPr>
          <w:rFonts w:cs="Arial"/>
          <w:color w:val="000000"/>
        </w:rPr>
        <w:t xml:space="preserve"> </w:t>
      </w:r>
    </w:p>
    <w:p w:rsidR="001B68EC" w:rsidRPr="00DD0E0D" w:rsidRDefault="001B68EC" w:rsidP="001B68EC">
      <w:pPr>
        <w:pStyle w:val="NoSpacing"/>
        <w:numPr>
          <w:ilvl w:val="0"/>
          <w:numId w:val="3"/>
        </w:numPr>
        <w:rPr>
          <w:rFonts w:cs="Arial"/>
          <w:color w:val="000000"/>
        </w:rPr>
      </w:pPr>
      <w:r w:rsidRPr="00DD0E0D">
        <w:rPr>
          <w:rFonts w:cs="Arial"/>
          <w:color w:val="000000"/>
        </w:rPr>
        <w:t>Occasional unscheduled visits to classes by VC or his representative based on developed time-table at</w:t>
      </w:r>
      <w:r>
        <w:rPr>
          <w:rFonts w:cs="Arial"/>
          <w:color w:val="000000"/>
        </w:rPr>
        <w:t xml:space="preserve"> the beginning of each semester</w:t>
      </w:r>
    </w:p>
    <w:p w:rsidR="001B68EC" w:rsidRPr="00DD0E0D" w:rsidRDefault="001B68EC" w:rsidP="001B68EC">
      <w:pPr>
        <w:pStyle w:val="NoSpacing"/>
        <w:numPr>
          <w:ilvl w:val="0"/>
          <w:numId w:val="3"/>
        </w:numPr>
        <w:rPr>
          <w:rFonts w:cs="Arial"/>
          <w:color w:val="000000"/>
        </w:rPr>
      </w:pPr>
      <w:r w:rsidRPr="00DD0E0D">
        <w:rPr>
          <w:rFonts w:cs="Arial"/>
          <w:color w:val="000000"/>
        </w:rPr>
        <w:t xml:space="preserve">Centralization of all published books and teaching materials which </w:t>
      </w:r>
      <w:r>
        <w:rPr>
          <w:rFonts w:cs="Arial"/>
          <w:color w:val="000000"/>
        </w:rPr>
        <w:t>would be sold by the university</w:t>
      </w:r>
    </w:p>
    <w:p w:rsidR="001B68EC" w:rsidRPr="00DD0E0D" w:rsidRDefault="001B68EC" w:rsidP="001B68EC">
      <w:pPr>
        <w:pStyle w:val="NoSpacing"/>
        <w:numPr>
          <w:ilvl w:val="0"/>
          <w:numId w:val="3"/>
        </w:numPr>
        <w:rPr>
          <w:rFonts w:cs="Arial"/>
          <w:color w:val="000000"/>
        </w:rPr>
      </w:pPr>
      <w:r>
        <w:rPr>
          <w:rFonts w:cs="Arial"/>
          <w:color w:val="000000"/>
        </w:rPr>
        <w:t xml:space="preserve">Provision of </w:t>
      </w:r>
      <w:r w:rsidRPr="00DD0E0D">
        <w:rPr>
          <w:rFonts w:cs="Arial"/>
          <w:color w:val="000000"/>
        </w:rPr>
        <w:t>current &amp; adequat</w:t>
      </w:r>
      <w:r>
        <w:rPr>
          <w:rFonts w:cs="Arial"/>
          <w:color w:val="000000"/>
        </w:rPr>
        <w:t>e books, learning materials and teaching aids</w:t>
      </w:r>
    </w:p>
    <w:p w:rsidR="001B68EC" w:rsidRDefault="001B68EC" w:rsidP="001B68EC">
      <w:pPr>
        <w:pStyle w:val="NoSpacing"/>
        <w:numPr>
          <w:ilvl w:val="0"/>
          <w:numId w:val="3"/>
        </w:numPr>
        <w:rPr>
          <w:rFonts w:cs="Arial"/>
          <w:color w:val="000000"/>
        </w:rPr>
      </w:pPr>
      <w:r>
        <w:rPr>
          <w:rFonts w:cs="Arial"/>
          <w:color w:val="000000"/>
        </w:rPr>
        <w:t>Openness and transparency in the allocation of official bed spaces</w:t>
      </w:r>
    </w:p>
    <w:p w:rsidR="001B68EC" w:rsidRPr="00DD0E0D" w:rsidRDefault="001B68EC" w:rsidP="001B68EC">
      <w:pPr>
        <w:pStyle w:val="NoSpacing"/>
        <w:numPr>
          <w:ilvl w:val="0"/>
          <w:numId w:val="3"/>
        </w:numPr>
        <w:rPr>
          <w:rFonts w:cs="Arial"/>
          <w:color w:val="000000"/>
        </w:rPr>
      </w:pPr>
      <w:r>
        <w:rPr>
          <w:rFonts w:cs="Arial"/>
          <w:color w:val="000000"/>
        </w:rPr>
        <w:t>Ejection from university  hostels of students found to have sold their official bed spaces for profit</w:t>
      </w:r>
    </w:p>
    <w:p w:rsidR="001B68EC" w:rsidRPr="009017C2" w:rsidRDefault="001B68EC" w:rsidP="009017C2">
      <w:pPr>
        <w:rPr>
          <w:rFonts w:cstheme="minorHAnsi"/>
          <w:color w:val="333333"/>
          <w:sz w:val="24"/>
          <w:szCs w:val="24"/>
        </w:rPr>
      </w:pPr>
    </w:p>
    <w:p w:rsidR="001B68EC" w:rsidRPr="00D33631" w:rsidRDefault="001B68EC" w:rsidP="00D33631">
      <w:pPr>
        <w:spacing w:after="160" w:line="259" w:lineRule="auto"/>
        <w:rPr>
          <w:rFonts w:cs="Tahoma"/>
          <w:i/>
          <w:kern w:val="2"/>
          <w:u w:val="single"/>
          <w14:ligatures w14:val="standard"/>
        </w:rPr>
      </w:pPr>
      <w:r w:rsidRPr="00D33631">
        <w:rPr>
          <w:rFonts w:cs="Tahoma"/>
          <w:i/>
          <w:kern w:val="2"/>
          <w:u w:val="single"/>
          <w14:ligatures w14:val="standard"/>
        </w:rPr>
        <w:t>On absence from classes/Inability to cover syllabus</w:t>
      </w:r>
    </w:p>
    <w:p w:rsidR="001B68EC" w:rsidRPr="005420C0" w:rsidRDefault="001B68EC" w:rsidP="001B68EC">
      <w:pPr>
        <w:pStyle w:val="ListParagraph"/>
        <w:numPr>
          <w:ilvl w:val="0"/>
          <w:numId w:val="25"/>
        </w:numPr>
        <w:spacing w:after="160" w:line="240" w:lineRule="auto"/>
        <w:jc w:val="both"/>
        <w:rPr>
          <w:rFonts w:cs="Tahoma"/>
          <w:kern w:val="2"/>
          <w14:ligatures w14:val="standard"/>
        </w:rPr>
      </w:pPr>
      <w:r w:rsidRPr="005420C0">
        <w:rPr>
          <w:rFonts w:cs="Tahoma"/>
          <w:kern w:val="2"/>
          <w14:ligatures w14:val="standard"/>
        </w:rPr>
        <w:t xml:space="preserve">A two-way supervision should be introduced and enforced, where lecturers are monitored by their Heads of Departments and Students’ Representatives report on lecturers by keeping records of attendance of lecturers and submitting same to the </w:t>
      </w:r>
      <w:proofErr w:type="spellStart"/>
      <w:r w:rsidRPr="005420C0">
        <w:rPr>
          <w:rFonts w:cs="Tahoma"/>
          <w:kern w:val="2"/>
          <w14:ligatures w14:val="standard"/>
        </w:rPr>
        <w:t>HODs</w:t>
      </w:r>
      <w:proofErr w:type="spellEnd"/>
      <w:r w:rsidRPr="005420C0">
        <w:rPr>
          <w:rFonts w:cs="Tahoma"/>
          <w:kern w:val="2"/>
          <w14:ligatures w14:val="standard"/>
        </w:rPr>
        <w:t>/Dean before</w:t>
      </w:r>
      <w:r>
        <w:rPr>
          <w:rFonts w:cs="Tahoma"/>
          <w:kern w:val="2"/>
          <w14:ligatures w14:val="standard"/>
        </w:rPr>
        <w:t xml:space="preserve"> the conduct of examinations</w:t>
      </w:r>
    </w:p>
    <w:p w:rsidR="001B68EC" w:rsidRPr="005420C0" w:rsidRDefault="001B68EC" w:rsidP="001B68EC">
      <w:pPr>
        <w:pStyle w:val="ListParagraph"/>
        <w:numPr>
          <w:ilvl w:val="0"/>
          <w:numId w:val="25"/>
        </w:numPr>
        <w:spacing w:after="160" w:line="240" w:lineRule="auto"/>
        <w:jc w:val="both"/>
        <w:rPr>
          <w:rFonts w:cs="Tahoma"/>
          <w:kern w:val="2"/>
          <w14:ligatures w14:val="standard"/>
        </w:rPr>
      </w:pPr>
      <w:r w:rsidRPr="005420C0">
        <w:rPr>
          <w:rFonts w:cs="Tahoma"/>
          <w:kern w:val="2"/>
          <w14:ligatures w14:val="standard"/>
        </w:rPr>
        <w:lastRenderedPageBreak/>
        <w:t xml:space="preserve">The University leadership should be vigilant, paying unscheduled periodic visits on lecture rooms having been armed with lecture time-table </w:t>
      </w:r>
      <w:r w:rsidRPr="005420C0">
        <w:rPr>
          <w:rFonts w:cs="Tahoma"/>
          <w:i/>
          <w:kern w:val="2"/>
          <w14:ligatures w14:val="standard"/>
        </w:rPr>
        <w:t>a priori</w:t>
      </w:r>
      <w:r w:rsidRPr="005420C0">
        <w:rPr>
          <w:rFonts w:cs="Tahoma"/>
          <w:kern w:val="2"/>
          <w14:ligatures w14:val="standard"/>
        </w:rPr>
        <w:t xml:space="preserve"> </w:t>
      </w:r>
    </w:p>
    <w:p w:rsidR="001B68EC" w:rsidRPr="005420C0" w:rsidRDefault="001B68EC" w:rsidP="001B68EC">
      <w:pPr>
        <w:pStyle w:val="ListParagraph"/>
        <w:numPr>
          <w:ilvl w:val="0"/>
          <w:numId w:val="25"/>
        </w:numPr>
        <w:spacing w:after="160" w:line="240" w:lineRule="auto"/>
        <w:jc w:val="both"/>
        <w:rPr>
          <w:rFonts w:cs="Tahoma"/>
          <w:kern w:val="2"/>
          <w14:ligatures w14:val="standard"/>
        </w:rPr>
      </w:pPr>
      <w:r w:rsidRPr="005420C0">
        <w:rPr>
          <w:rFonts w:cs="Tahoma"/>
          <w:kern w:val="2"/>
          <w14:ligatures w14:val="standard"/>
        </w:rPr>
        <w:t>Course outlines should be monitored to ensure delivery on contents</w:t>
      </w:r>
    </w:p>
    <w:p w:rsidR="001B68EC" w:rsidRPr="005420C0" w:rsidRDefault="001B68EC" w:rsidP="001B68EC">
      <w:pPr>
        <w:pStyle w:val="ListParagraph"/>
        <w:numPr>
          <w:ilvl w:val="0"/>
          <w:numId w:val="25"/>
        </w:numPr>
        <w:spacing w:after="160" w:line="240" w:lineRule="auto"/>
        <w:jc w:val="both"/>
        <w:rPr>
          <w:rFonts w:cs="Tahoma"/>
          <w:kern w:val="2"/>
          <w14:ligatures w14:val="standard"/>
        </w:rPr>
      </w:pPr>
      <w:r w:rsidRPr="005420C0">
        <w:rPr>
          <w:rFonts w:cs="Tahoma"/>
          <w:kern w:val="2"/>
          <w14:ligatures w14:val="standard"/>
        </w:rPr>
        <w:t>Staff members may be assigned administrative responsibilities other than their primary responsibilities at the end of every session</w:t>
      </w:r>
    </w:p>
    <w:p w:rsidR="001B68EC" w:rsidRPr="005420C0" w:rsidRDefault="001B68EC" w:rsidP="001B68EC">
      <w:pPr>
        <w:pStyle w:val="ListParagraph"/>
        <w:numPr>
          <w:ilvl w:val="0"/>
          <w:numId w:val="25"/>
        </w:numPr>
        <w:spacing w:after="0" w:line="240" w:lineRule="auto"/>
        <w:jc w:val="both"/>
        <w:rPr>
          <w:rFonts w:cs="Tahoma"/>
          <w:kern w:val="2"/>
          <w:lang w:val="en-US"/>
          <w14:ligatures w14:val="standard"/>
        </w:rPr>
      </w:pPr>
      <w:proofErr w:type="spellStart"/>
      <w:r w:rsidRPr="005420C0">
        <w:rPr>
          <w:rFonts w:cs="Tahoma"/>
          <w:kern w:val="2"/>
          <w:lang w:val="en-US"/>
          <w14:ligatures w14:val="standard"/>
        </w:rPr>
        <w:t>HODs</w:t>
      </w:r>
      <w:proofErr w:type="spellEnd"/>
      <w:r w:rsidRPr="005420C0">
        <w:rPr>
          <w:rFonts w:cs="Tahoma"/>
          <w:kern w:val="2"/>
          <w:lang w:val="en-US"/>
          <w14:ligatures w14:val="standard"/>
        </w:rPr>
        <w:t xml:space="preserve"> and students should monitor and reports </w:t>
      </w:r>
      <w:r>
        <w:rPr>
          <w:rFonts w:cs="Tahoma"/>
          <w:kern w:val="2"/>
          <w:lang w:val="en-US"/>
          <w14:ligatures w14:val="standard"/>
        </w:rPr>
        <w:t>on lecturers on a regular basis</w:t>
      </w:r>
    </w:p>
    <w:p w:rsidR="001B68EC" w:rsidRPr="00D33631" w:rsidRDefault="001B68EC" w:rsidP="001B68EC">
      <w:pPr>
        <w:numPr>
          <w:ilvl w:val="0"/>
          <w:numId w:val="15"/>
        </w:numPr>
        <w:rPr>
          <w:rFonts w:cs="Tahoma"/>
          <w:kern w:val="2"/>
          <w:lang w:val="en-US"/>
          <w14:ligatures w14:val="standard"/>
        </w:rPr>
      </w:pPr>
      <w:r w:rsidRPr="00D33631">
        <w:rPr>
          <w:rFonts w:cs="Tahoma"/>
          <w:kern w:val="2"/>
          <w:lang w:val="en-US"/>
          <w14:ligatures w14:val="standard"/>
        </w:rPr>
        <w:t>Class representatives should keep reco</w:t>
      </w:r>
      <w:r>
        <w:rPr>
          <w:rFonts w:cs="Tahoma"/>
          <w:kern w:val="2"/>
          <w:lang w:val="en-US"/>
          <w14:ligatures w14:val="standard"/>
        </w:rPr>
        <w:t>rds of attendance for lecturers</w:t>
      </w:r>
    </w:p>
    <w:p w:rsidR="001B68EC" w:rsidRPr="00D33631" w:rsidRDefault="001B68EC" w:rsidP="001B68EC">
      <w:pPr>
        <w:numPr>
          <w:ilvl w:val="0"/>
          <w:numId w:val="15"/>
        </w:numPr>
        <w:rPr>
          <w:rFonts w:cs="Tahoma"/>
          <w:kern w:val="2"/>
          <w:lang w:val="en-US"/>
          <w14:ligatures w14:val="standard"/>
        </w:rPr>
      </w:pPr>
      <w:r w:rsidRPr="00D33631">
        <w:rPr>
          <w:rFonts w:cs="Tahoma"/>
          <w:kern w:val="2"/>
          <w:lang w:val="en-US"/>
          <w14:ligatures w14:val="standard"/>
        </w:rPr>
        <w:t>There should be un-schedule</w:t>
      </w:r>
      <w:r>
        <w:rPr>
          <w:rFonts w:cs="Tahoma"/>
          <w:kern w:val="2"/>
          <w:lang w:val="en-US"/>
          <w14:ligatures w14:val="standard"/>
        </w:rPr>
        <w:t>d</w:t>
      </w:r>
      <w:r w:rsidRPr="00D33631">
        <w:rPr>
          <w:rFonts w:cs="Tahoma"/>
          <w:kern w:val="2"/>
          <w:lang w:val="en-US"/>
          <w14:ligatures w14:val="standard"/>
        </w:rPr>
        <w:t xml:space="preserve"> visits to lectu</w:t>
      </w:r>
      <w:r>
        <w:rPr>
          <w:rFonts w:cs="Tahoma"/>
          <w:kern w:val="2"/>
          <w:lang w:val="en-US"/>
          <w14:ligatures w14:val="standard"/>
        </w:rPr>
        <w:t>re halls by the Vice Chancellor</w:t>
      </w:r>
    </w:p>
    <w:p w:rsidR="001B68EC" w:rsidRPr="00D33631" w:rsidRDefault="001B68EC" w:rsidP="001B68EC">
      <w:pPr>
        <w:numPr>
          <w:ilvl w:val="0"/>
          <w:numId w:val="15"/>
        </w:numPr>
        <w:rPr>
          <w:rFonts w:cs="Tahoma"/>
          <w:kern w:val="2"/>
          <w:lang w:val="en-US"/>
          <w14:ligatures w14:val="standard"/>
        </w:rPr>
      </w:pPr>
      <w:r w:rsidRPr="00D33631">
        <w:rPr>
          <w:rFonts w:cs="Tahoma"/>
          <w:kern w:val="2"/>
          <w:lang w:val="en-US"/>
          <w14:ligatures w14:val="standard"/>
        </w:rPr>
        <w:t xml:space="preserve">At the beginning of the semester, lecturers should submit their teaching schemes to </w:t>
      </w:r>
      <w:proofErr w:type="spellStart"/>
      <w:r w:rsidRPr="00D33631">
        <w:rPr>
          <w:rFonts w:cs="Tahoma"/>
          <w:kern w:val="2"/>
          <w:lang w:val="en-US"/>
          <w14:ligatures w14:val="standard"/>
        </w:rPr>
        <w:t>HODs</w:t>
      </w:r>
      <w:proofErr w:type="spellEnd"/>
      <w:r w:rsidRPr="00D33631">
        <w:rPr>
          <w:rFonts w:cs="Tahoma"/>
          <w:kern w:val="2"/>
          <w:lang w:val="en-US"/>
          <w14:ligatures w14:val="standard"/>
        </w:rPr>
        <w:t xml:space="preserve"> and these should be used to assess the work of the lectu</w:t>
      </w:r>
      <w:r>
        <w:rPr>
          <w:rFonts w:cs="Tahoma"/>
          <w:kern w:val="2"/>
          <w:lang w:val="en-US"/>
          <w14:ligatures w14:val="standard"/>
        </w:rPr>
        <w:t>rer at the end of the semester</w:t>
      </w:r>
    </w:p>
    <w:p w:rsidR="001B68EC" w:rsidRPr="00D33631" w:rsidRDefault="001B68EC" w:rsidP="00D33631">
      <w:pPr>
        <w:spacing w:after="160" w:line="259" w:lineRule="auto"/>
        <w:ind w:left="720"/>
        <w:contextualSpacing/>
        <w:rPr>
          <w:rFonts w:cs="Tahoma"/>
          <w:kern w:val="2"/>
          <w:u w:val="single"/>
          <w14:ligatures w14:val="standard"/>
        </w:rPr>
      </w:pPr>
    </w:p>
    <w:p w:rsidR="001B68EC" w:rsidRPr="00D33631" w:rsidRDefault="001B68EC" w:rsidP="00D33631">
      <w:pPr>
        <w:spacing w:after="160" w:line="259" w:lineRule="auto"/>
        <w:rPr>
          <w:rFonts w:cs="Tahoma"/>
          <w:i/>
          <w:kern w:val="2"/>
          <w:u w:val="single"/>
          <w14:ligatures w14:val="standard"/>
        </w:rPr>
      </w:pPr>
      <w:r w:rsidRPr="00D33631">
        <w:rPr>
          <w:rFonts w:cs="Tahoma"/>
          <w:i/>
          <w:kern w:val="2"/>
          <w:u w:val="single"/>
          <w14:ligatures w14:val="standard"/>
        </w:rPr>
        <w:t>On Illegal sales of hand-outs and textbooks</w:t>
      </w:r>
    </w:p>
    <w:p w:rsidR="001B68EC" w:rsidRPr="00D33631" w:rsidRDefault="001B68EC" w:rsidP="001B68EC">
      <w:pPr>
        <w:numPr>
          <w:ilvl w:val="0"/>
          <w:numId w:val="17"/>
        </w:numPr>
        <w:spacing w:after="160"/>
        <w:contextualSpacing/>
        <w:jc w:val="both"/>
        <w:rPr>
          <w:rFonts w:cs="Tahoma"/>
          <w:kern w:val="2"/>
          <w14:ligatures w14:val="standard"/>
        </w:rPr>
      </w:pPr>
      <w:r w:rsidRPr="00D33631">
        <w:rPr>
          <w:rFonts w:cs="Tahoma"/>
          <w:kern w:val="2"/>
          <w14:ligatures w14:val="standard"/>
        </w:rPr>
        <w:t>The library should be adequately stocked and accessible by students to deter any lecturer intending to produce hand</w:t>
      </w:r>
      <w:r>
        <w:rPr>
          <w:rFonts w:cs="Tahoma"/>
          <w:kern w:val="2"/>
          <w14:ligatures w14:val="standard"/>
        </w:rPr>
        <w:t>-</w:t>
      </w:r>
      <w:r w:rsidRPr="00D33631">
        <w:rPr>
          <w:rFonts w:cs="Tahoma"/>
          <w:kern w:val="2"/>
          <w14:ligatures w14:val="standard"/>
        </w:rPr>
        <w:t>outs/textbooks, as such hand</w:t>
      </w:r>
      <w:r>
        <w:rPr>
          <w:rFonts w:cs="Tahoma"/>
          <w:kern w:val="2"/>
          <w14:ligatures w14:val="standard"/>
        </w:rPr>
        <w:t>-</w:t>
      </w:r>
      <w:r w:rsidRPr="00D33631">
        <w:rPr>
          <w:rFonts w:cs="Tahoma"/>
          <w:kern w:val="2"/>
          <w14:ligatures w14:val="standard"/>
        </w:rPr>
        <w:t>outs/textbooks will be perceived as sub-standard compared to the avalanche of books at the disposal of students</w:t>
      </w:r>
    </w:p>
    <w:p w:rsidR="001B68EC" w:rsidRPr="00D33631" w:rsidRDefault="001B68EC" w:rsidP="001B68EC">
      <w:pPr>
        <w:numPr>
          <w:ilvl w:val="0"/>
          <w:numId w:val="17"/>
        </w:numPr>
        <w:contextualSpacing/>
        <w:jc w:val="both"/>
        <w:rPr>
          <w:rFonts w:cs="Tahoma"/>
          <w:kern w:val="2"/>
          <w14:ligatures w14:val="standard"/>
        </w:rPr>
      </w:pPr>
      <w:r w:rsidRPr="00D33631">
        <w:rPr>
          <w:rFonts w:cs="Tahoma"/>
          <w:kern w:val="2"/>
          <w14:ligatures w14:val="standard"/>
        </w:rPr>
        <w:t>Well stocked e-library to assist students in writing their projects</w:t>
      </w:r>
    </w:p>
    <w:p w:rsidR="001B68EC" w:rsidRPr="00D33631" w:rsidRDefault="001B68EC" w:rsidP="00D33631">
      <w:pPr>
        <w:spacing w:after="160" w:line="259" w:lineRule="auto"/>
        <w:ind w:left="720"/>
        <w:contextualSpacing/>
        <w:rPr>
          <w:rFonts w:cs="Tahoma"/>
          <w:kern w:val="2"/>
          <w14:ligatures w14:val="standard"/>
        </w:rPr>
      </w:pPr>
    </w:p>
    <w:p w:rsidR="001B68EC" w:rsidRPr="00D33631" w:rsidRDefault="001B68EC" w:rsidP="00D33631">
      <w:pPr>
        <w:spacing w:after="160" w:line="259" w:lineRule="auto"/>
        <w:rPr>
          <w:rFonts w:cs="Tahoma"/>
          <w:i/>
          <w:kern w:val="2"/>
          <w:u w:val="single"/>
          <w14:ligatures w14:val="standard"/>
        </w:rPr>
      </w:pPr>
      <w:r w:rsidRPr="00D33631">
        <w:rPr>
          <w:rFonts w:cs="Tahoma"/>
          <w:i/>
          <w:kern w:val="2"/>
          <w:u w:val="single"/>
          <w14:ligatures w14:val="standard"/>
        </w:rPr>
        <w:t>Dealing with full-time lecturing in more than one University</w:t>
      </w:r>
    </w:p>
    <w:p w:rsidR="001B68EC" w:rsidRDefault="001B68EC" w:rsidP="001B68EC">
      <w:pPr>
        <w:numPr>
          <w:ilvl w:val="0"/>
          <w:numId w:val="16"/>
        </w:numPr>
        <w:spacing w:after="160"/>
        <w:contextualSpacing/>
        <w:jc w:val="both"/>
        <w:rPr>
          <w:rFonts w:cs="Tahoma"/>
          <w:kern w:val="2"/>
          <w14:ligatures w14:val="standard"/>
        </w:rPr>
      </w:pPr>
      <w:proofErr w:type="spellStart"/>
      <w:r>
        <w:rPr>
          <w:rFonts w:cs="Tahoma"/>
          <w:kern w:val="2"/>
          <w14:ligatures w14:val="standard"/>
        </w:rPr>
        <w:t>NUC</w:t>
      </w:r>
      <w:proofErr w:type="spellEnd"/>
      <w:r>
        <w:rPr>
          <w:rFonts w:cs="Tahoma"/>
          <w:kern w:val="2"/>
          <w14:ligatures w14:val="standard"/>
        </w:rPr>
        <w:t xml:space="preserve"> should have a comprehensive database of all academic staff in Nigerian universities to facilitate monitoring</w:t>
      </w:r>
    </w:p>
    <w:p w:rsidR="001B68EC" w:rsidRPr="00D33631" w:rsidRDefault="001B68EC" w:rsidP="001B68EC">
      <w:pPr>
        <w:numPr>
          <w:ilvl w:val="0"/>
          <w:numId w:val="16"/>
        </w:numPr>
        <w:spacing w:after="160"/>
        <w:contextualSpacing/>
        <w:jc w:val="both"/>
        <w:rPr>
          <w:rFonts w:cs="Tahoma"/>
          <w:kern w:val="2"/>
          <w14:ligatures w14:val="standard"/>
        </w:rPr>
      </w:pPr>
      <w:r w:rsidRPr="00D33631">
        <w:rPr>
          <w:rFonts w:cs="Tahoma"/>
          <w:kern w:val="2"/>
          <w14:ligatures w14:val="standard"/>
        </w:rPr>
        <w:t>Salaries of defaulting staff should be delayed or stopped, depending on the nature of fault</w:t>
      </w:r>
    </w:p>
    <w:p w:rsidR="001B68EC" w:rsidRPr="00D33631" w:rsidRDefault="001B68EC" w:rsidP="001B68EC">
      <w:pPr>
        <w:numPr>
          <w:ilvl w:val="0"/>
          <w:numId w:val="16"/>
        </w:numPr>
        <w:rPr>
          <w:rFonts w:cs="Tahoma"/>
          <w:kern w:val="2"/>
          <w:lang w:val="en-US"/>
          <w14:ligatures w14:val="standard"/>
        </w:rPr>
      </w:pPr>
      <w:r>
        <w:rPr>
          <w:rFonts w:cs="Tahoma"/>
          <w:kern w:val="2"/>
          <w:lang w:val="en-US"/>
          <w14:ligatures w14:val="standard"/>
        </w:rPr>
        <w:t>Part-time and adjunct</w:t>
      </w:r>
      <w:r w:rsidRPr="00D33631">
        <w:rPr>
          <w:rFonts w:cs="Tahoma"/>
          <w:kern w:val="2"/>
          <w:lang w:val="en-US"/>
          <w14:ligatures w14:val="standard"/>
        </w:rPr>
        <w:t xml:space="preserve"> lecturers </w:t>
      </w:r>
      <w:r>
        <w:rPr>
          <w:rFonts w:cs="Tahoma"/>
          <w:kern w:val="2"/>
          <w:lang w:val="en-US"/>
          <w14:ligatures w14:val="standard"/>
        </w:rPr>
        <w:t xml:space="preserve">should be </w:t>
      </w:r>
      <w:r w:rsidRPr="00D33631">
        <w:rPr>
          <w:rFonts w:cs="Tahoma"/>
          <w:kern w:val="2"/>
          <w:lang w:val="en-US"/>
          <w14:ligatures w14:val="standard"/>
        </w:rPr>
        <w:t xml:space="preserve">interviewed </w:t>
      </w:r>
      <w:r>
        <w:rPr>
          <w:rFonts w:cs="Tahoma"/>
          <w:kern w:val="2"/>
          <w:lang w:val="en-US"/>
          <w14:ligatures w14:val="standard"/>
        </w:rPr>
        <w:t xml:space="preserve">before being engaged </w:t>
      </w:r>
      <w:r w:rsidRPr="00D33631">
        <w:rPr>
          <w:rFonts w:cs="Tahoma"/>
          <w:kern w:val="2"/>
          <w:lang w:val="en-US"/>
          <w14:ligatures w14:val="standard"/>
        </w:rPr>
        <w:t>to establish if they are overburdened with other respons</w:t>
      </w:r>
      <w:r>
        <w:rPr>
          <w:rFonts w:cs="Tahoma"/>
          <w:kern w:val="2"/>
          <w:lang w:val="en-US"/>
          <w14:ligatures w14:val="standard"/>
        </w:rPr>
        <w:t>ibilities in other universities</w:t>
      </w:r>
    </w:p>
    <w:p w:rsidR="001B68EC" w:rsidRPr="00D33631" w:rsidRDefault="001B68EC" w:rsidP="001B68EC">
      <w:pPr>
        <w:numPr>
          <w:ilvl w:val="0"/>
          <w:numId w:val="16"/>
        </w:numPr>
        <w:spacing w:after="160"/>
        <w:contextualSpacing/>
        <w:jc w:val="both"/>
        <w:rPr>
          <w:rFonts w:cs="Tahoma"/>
          <w:kern w:val="2"/>
          <w14:ligatures w14:val="standard"/>
        </w:rPr>
      </w:pPr>
      <w:r>
        <w:rPr>
          <w:rFonts w:cs="Tahoma"/>
          <w:kern w:val="2"/>
          <w14:ligatures w14:val="standard"/>
        </w:rPr>
        <w:t>Adjunct and part-time l</w:t>
      </w:r>
      <w:r w:rsidRPr="00D33631">
        <w:rPr>
          <w:rFonts w:cs="Tahoma"/>
          <w:kern w:val="2"/>
          <w14:ligatures w14:val="standard"/>
        </w:rPr>
        <w:t>ecturers should be properly monitored</w:t>
      </w:r>
    </w:p>
    <w:p w:rsidR="001B68EC" w:rsidRPr="00D33631" w:rsidRDefault="001B68EC" w:rsidP="001B68EC">
      <w:pPr>
        <w:numPr>
          <w:ilvl w:val="0"/>
          <w:numId w:val="16"/>
        </w:numPr>
        <w:rPr>
          <w:rFonts w:cs="Tahoma"/>
          <w:kern w:val="2"/>
          <w:lang w:val="en-US"/>
          <w14:ligatures w14:val="standard"/>
        </w:rPr>
      </w:pPr>
      <w:r w:rsidRPr="00D33631">
        <w:rPr>
          <w:rFonts w:cs="Tahoma"/>
          <w:kern w:val="2"/>
          <w:lang w:val="en-US"/>
          <w14:ligatures w14:val="standard"/>
        </w:rPr>
        <w:t>Issues relating to the quality of lectures offered and absent</w:t>
      </w:r>
      <w:r>
        <w:rPr>
          <w:rFonts w:cs="Tahoma"/>
          <w:kern w:val="2"/>
          <w:lang w:val="en-US"/>
          <w14:ligatures w14:val="standard"/>
        </w:rPr>
        <w:t>eeism should always be punished</w:t>
      </w:r>
    </w:p>
    <w:p w:rsidR="001B68EC" w:rsidRDefault="001B68EC" w:rsidP="00DD0E0D">
      <w:pPr>
        <w:ind w:left="720"/>
        <w:rPr>
          <w:rFonts w:cs="Tahoma"/>
          <w:kern w:val="2"/>
          <w:lang w:val="en-US"/>
          <w14:ligatures w14:val="standard"/>
        </w:rPr>
      </w:pPr>
    </w:p>
    <w:p w:rsidR="001B68EC" w:rsidRDefault="001B68EC" w:rsidP="00151C70">
      <w:pPr>
        <w:rPr>
          <w:rFonts w:cstheme="minorHAnsi"/>
          <w:color w:val="333333"/>
          <w:sz w:val="24"/>
          <w:szCs w:val="24"/>
        </w:rPr>
      </w:pPr>
    </w:p>
    <w:p w:rsidR="001B68EC" w:rsidRPr="00C522F0" w:rsidRDefault="001B68EC" w:rsidP="005420C0">
      <w:pPr>
        <w:pStyle w:val="Sub-1"/>
        <w:ind w:left="360"/>
      </w:pPr>
      <w:r>
        <w:t>Preventive action by other stakeholders</w:t>
      </w:r>
    </w:p>
    <w:p w:rsidR="001B68EC" w:rsidRDefault="001B68EC" w:rsidP="001B68EC">
      <w:pPr>
        <w:pStyle w:val="ListParagraph"/>
        <w:numPr>
          <w:ilvl w:val="0"/>
          <w:numId w:val="21"/>
        </w:numPr>
        <w:spacing w:after="0" w:line="240" w:lineRule="auto"/>
        <w:ind w:left="720"/>
        <w:rPr>
          <w:rFonts w:asciiTheme="minorHAnsi" w:hAnsiTheme="minorHAnsi" w:cstheme="minorHAnsi"/>
          <w:color w:val="333333"/>
          <w:sz w:val="24"/>
          <w:szCs w:val="24"/>
        </w:rPr>
      </w:pPr>
      <w:proofErr w:type="spellStart"/>
      <w:r>
        <w:rPr>
          <w:rFonts w:asciiTheme="minorHAnsi" w:hAnsiTheme="minorHAnsi" w:cstheme="minorHAnsi"/>
          <w:color w:val="333333"/>
          <w:sz w:val="24"/>
          <w:szCs w:val="24"/>
        </w:rPr>
        <w:t>NUC</w:t>
      </w:r>
      <w:proofErr w:type="spellEnd"/>
      <w:r>
        <w:rPr>
          <w:rFonts w:asciiTheme="minorHAnsi" w:hAnsiTheme="minorHAnsi" w:cstheme="minorHAnsi"/>
          <w:color w:val="333333"/>
          <w:sz w:val="24"/>
          <w:szCs w:val="24"/>
        </w:rPr>
        <w:t xml:space="preserve"> to e</w:t>
      </w:r>
      <w:r w:rsidRPr="005B0486">
        <w:rPr>
          <w:rFonts w:asciiTheme="minorHAnsi" w:hAnsiTheme="minorHAnsi" w:cstheme="minorHAnsi"/>
          <w:color w:val="333333"/>
          <w:sz w:val="24"/>
          <w:szCs w:val="24"/>
        </w:rPr>
        <w:t>nforce sanctions stipulated in approved policies</w:t>
      </w:r>
      <w:r>
        <w:rPr>
          <w:rFonts w:asciiTheme="minorHAnsi" w:hAnsiTheme="minorHAnsi" w:cstheme="minorHAnsi"/>
          <w:color w:val="333333"/>
          <w:sz w:val="24"/>
          <w:szCs w:val="24"/>
        </w:rPr>
        <w:t xml:space="preserve"> in respect of failure to close satellite campuses</w:t>
      </w:r>
    </w:p>
    <w:p w:rsidR="001B68EC" w:rsidRPr="003D774A" w:rsidRDefault="001B68EC" w:rsidP="001B68EC">
      <w:pPr>
        <w:pStyle w:val="ListParagraph"/>
        <w:numPr>
          <w:ilvl w:val="0"/>
          <w:numId w:val="21"/>
        </w:numPr>
        <w:spacing w:after="0" w:line="240" w:lineRule="auto"/>
        <w:ind w:left="720"/>
        <w:rPr>
          <w:rFonts w:asciiTheme="minorHAnsi" w:hAnsiTheme="minorHAnsi" w:cstheme="minorHAnsi"/>
          <w:color w:val="333333"/>
          <w:sz w:val="24"/>
          <w:szCs w:val="24"/>
        </w:rPr>
      </w:pPr>
      <w:proofErr w:type="spellStart"/>
      <w:r>
        <w:rPr>
          <w:rFonts w:asciiTheme="minorHAnsi" w:hAnsiTheme="minorHAnsi" w:cstheme="minorHAnsi"/>
          <w:color w:val="333333"/>
          <w:sz w:val="24"/>
          <w:szCs w:val="24"/>
        </w:rPr>
        <w:t>ICPC</w:t>
      </w:r>
      <w:proofErr w:type="spellEnd"/>
      <w:r>
        <w:rPr>
          <w:rFonts w:asciiTheme="minorHAnsi" w:hAnsiTheme="minorHAnsi" w:cstheme="minorHAnsi"/>
          <w:color w:val="333333"/>
          <w:sz w:val="24"/>
          <w:szCs w:val="24"/>
        </w:rPr>
        <w:t xml:space="preserve"> working with </w:t>
      </w:r>
      <w:proofErr w:type="spellStart"/>
      <w:r>
        <w:rPr>
          <w:rFonts w:asciiTheme="minorHAnsi" w:hAnsiTheme="minorHAnsi" w:cstheme="minorHAnsi"/>
          <w:color w:val="333333"/>
          <w:sz w:val="24"/>
          <w:szCs w:val="24"/>
        </w:rPr>
        <w:t>NUC</w:t>
      </w:r>
      <w:proofErr w:type="spellEnd"/>
      <w:r>
        <w:rPr>
          <w:rFonts w:asciiTheme="minorHAnsi" w:hAnsiTheme="minorHAnsi" w:cstheme="minorHAnsi"/>
          <w:color w:val="333333"/>
          <w:sz w:val="24"/>
          <w:szCs w:val="24"/>
        </w:rPr>
        <w:t xml:space="preserve"> to e</w:t>
      </w:r>
      <w:r w:rsidRPr="003D774A">
        <w:rPr>
          <w:rFonts w:asciiTheme="minorHAnsi" w:hAnsiTheme="minorHAnsi" w:cstheme="minorHAnsi"/>
          <w:color w:val="333333"/>
          <w:sz w:val="24"/>
          <w:szCs w:val="24"/>
        </w:rPr>
        <w:t xml:space="preserve">ducate and conduct public awareness campaigns on corrupt practices associated with establishment of </w:t>
      </w:r>
      <w:proofErr w:type="spellStart"/>
      <w:r w:rsidRPr="003D774A">
        <w:rPr>
          <w:rFonts w:asciiTheme="minorHAnsi" w:hAnsiTheme="minorHAnsi" w:cstheme="minorHAnsi"/>
          <w:color w:val="333333"/>
          <w:sz w:val="24"/>
          <w:szCs w:val="24"/>
        </w:rPr>
        <w:t>satelite</w:t>
      </w:r>
      <w:proofErr w:type="spellEnd"/>
      <w:r w:rsidRPr="003D774A">
        <w:rPr>
          <w:rFonts w:asciiTheme="minorHAnsi" w:hAnsiTheme="minorHAnsi" w:cstheme="minorHAnsi"/>
          <w:color w:val="333333"/>
          <w:sz w:val="24"/>
          <w:szCs w:val="24"/>
        </w:rPr>
        <w:t xml:space="preserve"> cam</w:t>
      </w:r>
      <w:r>
        <w:rPr>
          <w:rFonts w:asciiTheme="minorHAnsi" w:hAnsiTheme="minorHAnsi" w:cstheme="minorHAnsi"/>
          <w:color w:val="333333"/>
          <w:sz w:val="24"/>
          <w:szCs w:val="24"/>
        </w:rPr>
        <w:t>puses; Prosecution of offenders</w:t>
      </w:r>
    </w:p>
    <w:p w:rsidR="00A52700" w:rsidRDefault="00A52700">
      <w:pPr>
        <w:rPr>
          <w:rFonts w:cstheme="minorHAnsi"/>
          <w:color w:val="333333"/>
          <w:sz w:val="24"/>
          <w:szCs w:val="24"/>
        </w:rPr>
      </w:pPr>
      <w:r>
        <w:rPr>
          <w:rFonts w:cstheme="minorHAnsi"/>
          <w:color w:val="333333"/>
          <w:sz w:val="24"/>
          <w:szCs w:val="24"/>
        </w:rPr>
        <w:br w:type="page"/>
      </w:r>
    </w:p>
    <w:p w:rsidR="001B68EC" w:rsidRDefault="001E669E" w:rsidP="00A52700">
      <w:pPr>
        <w:jc w:val="center"/>
        <w:rPr>
          <w:rFonts w:cstheme="minorHAnsi"/>
          <w:color w:val="333333"/>
          <w:sz w:val="24"/>
          <w:szCs w:val="24"/>
        </w:rPr>
      </w:pPr>
      <w:r>
        <w:rPr>
          <w:rFonts w:cstheme="minorHAnsi"/>
          <w:color w:val="333333"/>
          <w:sz w:val="24"/>
          <w:szCs w:val="24"/>
        </w:rPr>
        <w:lastRenderedPageBreak/>
        <w:pict>
          <v:shape id="_x0000_i1028"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4"/>
          </v:shape>
        </w:pict>
      </w:r>
    </w:p>
    <w:p w:rsidR="00A52700" w:rsidRDefault="00A52700" w:rsidP="00151C70">
      <w:pPr>
        <w:rPr>
          <w:rFonts w:cstheme="minorHAnsi"/>
          <w:color w:val="333333"/>
          <w:sz w:val="24"/>
          <w:szCs w:val="24"/>
        </w:rPr>
      </w:pPr>
    </w:p>
    <w:p w:rsidR="001B68EC" w:rsidRPr="00C522F0" w:rsidRDefault="001B68EC" w:rsidP="00294F1E">
      <w:pPr>
        <w:shd w:val="pct12" w:color="auto" w:fill="auto"/>
        <w:jc w:val="center"/>
        <w:rPr>
          <w:rFonts w:cstheme="minorHAnsi"/>
          <w:b/>
          <w:color w:val="333333"/>
          <w:sz w:val="30"/>
          <w:szCs w:val="24"/>
        </w:rPr>
      </w:pPr>
      <w:r w:rsidRPr="00C522F0">
        <w:rPr>
          <w:rFonts w:cstheme="minorHAnsi"/>
          <w:b/>
          <w:color w:val="333333"/>
          <w:sz w:val="30"/>
          <w:szCs w:val="24"/>
        </w:rPr>
        <w:t>A</w:t>
      </w:r>
      <w:r w:rsidR="00294F1E">
        <w:rPr>
          <w:rFonts w:cstheme="minorHAnsi"/>
          <w:b/>
          <w:color w:val="333333"/>
          <w:sz w:val="30"/>
          <w:szCs w:val="24"/>
        </w:rPr>
        <w:t>ppointments, P</w:t>
      </w:r>
      <w:r w:rsidRPr="009017C2">
        <w:rPr>
          <w:rFonts w:cstheme="minorHAnsi"/>
          <w:b/>
          <w:color w:val="333333"/>
          <w:sz w:val="30"/>
          <w:szCs w:val="24"/>
        </w:rPr>
        <w:t xml:space="preserve">romotion and </w:t>
      </w:r>
      <w:r w:rsidR="00294F1E">
        <w:rPr>
          <w:rFonts w:cstheme="minorHAnsi"/>
          <w:b/>
          <w:color w:val="333333"/>
          <w:sz w:val="30"/>
          <w:szCs w:val="24"/>
        </w:rPr>
        <w:t>D</w:t>
      </w:r>
      <w:r w:rsidRPr="009017C2">
        <w:rPr>
          <w:rFonts w:cstheme="minorHAnsi"/>
          <w:b/>
          <w:color w:val="333333"/>
          <w:sz w:val="30"/>
          <w:szCs w:val="24"/>
        </w:rPr>
        <w:t xml:space="preserve">iscipline of </w:t>
      </w:r>
      <w:r w:rsidR="00294F1E">
        <w:rPr>
          <w:rFonts w:cstheme="minorHAnsi"/>
          <w:b/>
          <w:color w:val="333333"/>
          <w:sz w:val="30"/>
          <w:szCs w:val="24"/>
        </w:rPr>
        <w:t>S</w:t>
      </w:r>
      <w:r w:rsidRPr="009017C2">
        <w:rPr>
          <w:rFonts w:cstheme="minorHAnsi"/>
          <w:b/>
          <w:color w:val="333333"/>
          <w:sz w:val="30"/>
          <w:szCs w:val="24"/>
        </w:rPr>
        <w:t>taff</w:t>
      </w:r>
    </w:p>
    <w:p w:rsidR="001B68EC" w:rsidRDefault="001B68EC" w:rsidP="00151C70">
      <w:pPr>
        <w:rPr>
          <w:rFonts w:cstheme="minorHAnsi"/>
          <w:color w:val="333333"/>
          <w:sz w:val="24"/>
          <w:szCs w:val="24"/>
        </w:rPr>
      </w:pPr>
    </w:p>
    <w:p w:rsidR="001B68EC" w:rsidRPr="00C522F0" w:rsidRDefault="001B68EC" w:rsidP="00151C70">
      <w:pPr>
        <w:pStyle w:val="Sub-1"/>
        <w:ind w:left="720"/>
      </w:pPr>
      <w:r w:rsidRPr="00C522F0">
        <w:t>Associated corrupt practices</w:t>
      </w:r>
    </w:p>
    <w:p w:rsidR="001B68EC" w:rsidRDefault="001B68EC" w:rsidP="00151C70">
      <w:pPr>
        <w:ind w:left="720"/>
        <w:rPr>
          <w:rFonts w:cstheme="minorHAnsi"/>
          <w:color w:val="333333"/>
          <w:sz w:val="24"/>
          <w:szCs w:val="24"/>
        </w:rPr>
      </w:pPr>
    </w:p>
    <w:p w:rsidR="001B68EC" w:rsidRDefault="001B68EC" w:rsidP="001B68EC">
      <w:pPr>
        <w:pStyle w:val="NoSpacing"/>
        <w:numPr>
          <w:ilvl w:val="0"/>
          <w:numId w:val="3"/>
        </w:numPr>
        <w:jc w:val="both"/>
        <w:rPr>
          <w:rFonts w:cs="Times New Roman"/>
        </w:rPr>
      </w:pPr>
      <w:r w:rsidRPr="005C6D79">
        <w:rPr>
          <w:rFonts w:cs="Times New Roman"/>
        </w:rPr>
        <w:t xml:space="preserve">Gratification, victimisation, favouritism, nepotism, arising from </w:t>
      </w:r>
      <w:r>
        <w:rPr>
          <w:rFonts w:cs="Times New Roman"/>
        </w:rPr>
        <w:t>ethnic and religious sentiments</w:t>
      </w:r>
      <w:r w:rsidRPr="005C6D79">
        <w:rPr>
          <w:rFonts w:cs="Times New Roman"/>
        </w:rPr>
        <w:t xml:space="preserve"> </w:t>
      </w:r>
    </w:p>
    <w:p w:rsidR="001B68EC" w:rsidRDefault="001B68EC" w:rsidP="001B68EC">
      <w:pPr>
        <w:pStyle w:val="NoSpacing"/>
        <w:numPr>
          <w:ilvl w:val="0"/>
          <w:numId w:val="3"/>
        </w:numPr>
        <w:rPr>
          <w:rFonts w:cs="Times New Roman"/>
        </w:rPr>
      </w:pPr>
      <w:r>
        <w:rPr>
          <w:rFonts w:cstheme="minorHAnsi"/>
          <w:color w:val="333333"/>
          <w:sz w:val="24"/>
          <w:szCs w:val="24"/>
        </w:rPr>
        <w:t>Lack of due process in appointments and promotion</w:t>
      </w:r>
      <w:r w:rsidRPr="00501A6E">
        <w:rPr>
          <w:rFonts w:cs="Times New Roman"/>
        </w:rPr>
        <w:t xml:space="preserve"> </w:t>
      </w:r>
    </w:p>
    <w:p w:rsidR="001B68EC" w:rsidRPr="0018155E" w:rsidRDefault="001B68EC" w:rsidP="001B68EC">
      <w:pPr>
        <w:pStyle w:val="NoSpacing"/>
        <w:numPr>
          <w:ilvl w:val="0"/>
          <w:numId w:val="3"/>
        </w:numPr>
        <w:jc w:val="both"/>
        <w:rPr>
          <w:rFonts w:cs="Times New Roman"/>
        </w:rPr>
      </w:pPr>
      <w:r w:rsidRPr="0018155E">
        <w:rPr>
          <w:rFonts w:cs="Times New Roman"/>
        </w:rPr>
        <w:t xml:space="preserve">No </w:t>
      </w:r>
      <w:r>
        <w:rPr>
          <w:rFonts w:cs="Times New Roman"/>
        </w:rPr>
        <w:t xml:space="preserve">policy deployment </w:t>
      </w:r>
      <w:r w:rsidRPr="0018155E">
        <w:rPr>
          <w:rFonts w:cs="Times New Roman"/>
        </w:rPr>
        <w:t xml:space="preserve">strategy </w:t>
      </w:r>
      <w:r>
        <w:rPr>
          <w:rFonts w:cs="Times New Roman"/>
        </w:rPr>
        <w:t>to check</w:t>
      </w:r>
      <w:r w:rsidRPr="0018155E">
        <w:rPr>
          <w:rFonts w:cs="Times New Roman"/>
        </w:rPr>
        <w:t xml:space="preserve"> staff overstay</w:t>
      </w:r>
      <w:r>
        <w:rPr>
          <w:rFonts w:cs="Times New Roman"/>
        </w:rPr>
        <w:t>ing</w:t>
      </w:r>
      <w:r w:rsidRPr="0018155E">
        <w:rPr>
          <w:rFonts w:cs="Times New Roman"/>
        </w:rPr>
        <w:t xml:space="preserve"> in one position</w:t>
      </w:r>
      <w:r>
        <w:rPr>
          <w:rFonts w:cs="Times New Roman"/>
        </w:rPr>
        <w:t xml:space="preserve"> which encourage corruption</w:t>
      </w:r>
    </w:p>
    <w:p w:rsidR="001B68EC" w:rsidRPr="004341E8" w:rsidRDefault="001B68EC" w:rsidP="001B68EC">
      <w:pPr>
        <w:pStyle w:val="NoSpacing"/>
        <w:numPr>
          <w:ilvl w:val="0"/>
          <w:numId w:val="3"/>
        </w:numPr>
        <w:jc w:val="both"/>
        <w:rPr>
          <w:rFonts w:cs="Times New Roman"/>
        </w:rPr>
      </w:pPr>
      <w:r>
        <w:rPr>
          <w:rFonts w:cs="Times New Roman"/>
        </w:rPr>
        <w:t>Abuse of promotion and transfer criteria</w:t>
      </w:r>
    </w:p>
    <w:p w:rsidR="001B68EC" w:rsidRPr="004341E8" w:rsidRDefault="001B68EC" w:rsidP="001B68EC">
      <w:pPr>
        <w:pStyle w:val="NoSpacing"/>
        <w:numPr>
          <w:ilvl w:val="0"/>
          <w:numId w:val="3"/>
        </w:numPr>
        <w:jc w:val="both"/>
        <w:rPr>
          <w:rFonts w:cs="Times New Roman"/>
        </w:rPr>
      </w:pPr>
      <w:r>
        <w:rPr>
          <w:rFonts w:cstheme="minorHAnsi"/>
          <w:color w:val="333333"/>
          <w:sz w:val="24"/>
          <w:szCs w:val="24"/>
        </w:rPr>
        <w:t>Forgery of certificates and other credentials</w:t>
      </w:r>
    </w:p>
    <w:p w:rsidR="001B68EC" w:rsidRPr="009017C2" w:rsidRDefault="001B68EC" w:rsidP="009249FC">
      <w:pPr>
        <w:pStyle w:val="NoSpacing"/>
        <w:ind w:left="720"/>
        <w:jc w:val="both"/>
        <w:rPr>
          <w:rFonts w:cs="Times New Roman"/>
        </w:rPr>
      </w:pPr>
    </w:p>
    <w:p w:rsidR="001B68EC" w:rsidRDefault="001B68EC" w:rsidP="00151C70"/>
    <w:p w:rsidR="001B68EC" w:rsidRDefault="001B68EC" w:rsidP="00151C70">
      <w:pPr>
        <w:pStyle w:val="Sub-1"/>
        <w:ind w:left="720"/>
      </w:pPr>
      <w:r>
        <w:t>Preventive actions by the University</w:t>
      </w:r>
    </w:p>
    <w:p w:rsidR="001B68EC" w:rsidRPr="002B0F9F" w:rsidRDefault="001B68EC" w:rsidP="00151C70">
      <w:pPr>
        <w:ind w:left="720"/>
      </w:pPr>
    </w:p>
    <w:p w:rsidR="001B68EC" w:rsidRPr="002B0F9F" w:rsidRDefault="001B68EC" w:rsidP="001B68EC">
      <w:pPr>
        <w:pStyle w:val="NoSpacing"/>
        <w:numPr>
          <w:ilvl w:val="0"/>
          <w:numId w:val="26"/>
        </w:numPr>
        <w:rPr>
          <w:rFonts w:cs="Arial"/>
          <w:color w:val="000000"/>
        </w:rPr>
      </w:pPr>
      <w:r w:rsidRPr="00C222B1">
        <w:rPr>
          <w:rFonts w:cs="Arial"/>
          <w:color w:val="000000"/>
        </w:rPr>
        <w:t>Stricter sanctions</w:t>
      </w:r>
      <w:r>
        <w:rPr>
          <w:rFonts w:cs="Arial"/>
          <w:color w:val="000000"/>
        </w:rPr>
        <w:t xml:space="preserve"> including </w:t>
      </w:r>
      <w:r w:rsidRPr="00C222B1">
        <w:rPr>
          <w:rFonts w:cs="Arial"/>
          <w:color w:val="000000"/>
        </w:rPr>
        <w:t>dismissal and prosecution</w:t>
      </w:r>
      <w:r>
        <w:rPr>
          <w:rFonts w:cs="Arial"/>
          <w:color w:val="000000"/>
        </w:rPr>
        <w:t xml:space="preserve"> of culprits</w:t>
      </w:r>
    </w:p>
    <w:p w:rsidR="001B68EC" w:rsidRPr="002B0F9F" w:rsidRDefault="001B68EC" w:rsidP="001B68EC">
      <w:pPr>
        <w:pStyle w:val="NoSpacing"/>
        <w:numPr>
          <w:ilvl w:val="0"/>
          <w:numId w:val="26"/>
        </w:numPr>
        <w:rPr>
          <w:rFonts w:cs="Arial"/>
          <w:color w:val="000000"/>
        </w:rPr>
      </w:pPr>
      <w:r w:rsidRPr="002B0F9F">
        <w:rPr>
          <w:rFonts w:cs="Arial"/>
          <w:color w:val="000000"/>
        </w:rPr>
        <w:t>Policy guideline stating a minimum of 10yrs before a professor’s appointment as a VC</w:t>
      </w:r>
    </w:p>
    <w:p w:rsidR="001B68EC" w:rsidRPr="002B0F9F" w:rsidRDefault="001B68EC" w:rsidP="001B68EC">
      <w:pPr>
        <w:pStyle w:val="NoSpacing"/>
        <w:numPr>
          <w:ilvl w:val="0"/>
          <w:numId w:val="26"/>
        </w:numPr>
        <w:rPr>
          <w:rFonts w:cs="Arial"/>
          <w:color w:val="000000"/>
        </w:rPr>
      </w:pPr>
      <w:r>
        <w:rPr>
          <w:rFonts w:cs="Arial"/>
          <w:color w:val="000000"/>
        </w:rPr>
        <w:t>D</w:t>
      </w:r>
      <w:r w:rsidRPr="002B0F9F">
        <w:rPr>
          <w:rFonts w:cs="Arial"/>
          <w:color w:val="000000"/>
        </w:rPr>
        <w:t>evelopment of functional conditions of service that stipulates criteria &amp; conditions for staff appointment; promotion and discipline &amp; prescrib</w:t>
      </w:r>
      <w:r>
        <w:rPr>
          <w:rFonts w:cs="Arial"/>
          <w:color w:val="000000"/>
        </w:rPr>
        <w:t>ed sanction for erring official</w:t>
      </w:r>
    </w:p>
    <w:p w:rsidR="001B68EC" w:rsidRPr="002B0F9F" w:rsidRDefault="001B68EC" w:rsidP="001B68EC">
      <w:pPr>
        <w:pStyle w:val="NoSpacing"/>
        <w:numPr>
          <w:ilvl w:val="0"/>
          <w:numId w:val="26"/>
        </w:numPr>
        <w:rPr>
          <w:rFonts w:cs="Arial"/>
          <w:color w:val="000000"/>
        </w:rPr>
      </w:pPr>
      <w:r w:rsidRPr="002B0F9F">
        <w:rPr>
          <w:rFonts w:cs="Arial"/>
          <w:color w:val="000000"/>
        </w:rPr>
        <w:t xml:space="preserve">Composition of independent committee (including Unions &amp; University’s Desk officer from </w:t>
      </w:r>
      <w:proofErr w:type="spellStart"/>
      <w:r w:rsidRPr="002B0F9F">
        <w:rPr>
          <w:rFonts w:cs="Arial"/>
          <w:color w:val="000000"/>
        </w:rPr>
        <w:t>NUC</w:t>
      </w:r>
      <w:proofErr w:type="spellEnd"/>
      <w:r w:rsidRPr="002B0F9F">
        <w:rPr>
          <w:rFonts w:cs="Arial"/>
          <w:color w:val="000000"/>
        </w:rPr>
        <w:t>) to monitor s</w:t>
      </w:r>
      <w:r>
        <w:rPr>
          <w:rFonts w:cs="Arial"/>
          <w:color w:val="000000"/>
        </w:rPr>
        <w:t>trict compliance to due process</w:t>
      </w:r>
    </w:p>
    <w:p w:rsidR="001B68EC" w:rsidRDefault="001B68EC" w:rsidP="001B68EC">
      <w:pPr>
        <w:pStyle w:val="NoSpacing"/>
        <w:numPr>
          <w:ilvl w:val="0"/>
          <w:numId w:val="26"/>
        </w:numPr>
        <w:rPr>
          <w:rFonts w:cs="Arial"/>
          <w:color w:val="000000"/>
        </w:rPr>
      </w:pPr>
      <w:r w:rsidRPr="002B0F9F">
        <w:rPr>
          <w:rFonts w:cs="Arial"/>
          <w:color w:val="000000"/>
        </w:rPr>
        <w:t>Credentials of intending staff should be adequately vetted before ap</w:t>
      </w:r>
      <w:r>
        <w:rPr>
          <w:rFonts w:cs="Arial"/>
          <w:color w:val="000000"/>
        </w:rPr>
        <w:t>pointments are formally offered</w:t>
      </w:r>
    </w:p>
    <w:p w:rsidR="001B68EC" w:rsidRPr="001E10CB" w:rsidRDefault="001B68EC" w:rsidP="001B68EC">
      <w:pPr>
        <w:pStyle w:val="ListParagraph"/>
        <w:numPr>
          <w:ilvl w:val="0"/>
          <w:numId w:val="26"/>
        </w:numPr>
        <w:spacing w:after="0" w:line="240" w:lineRule="auto"/>
        <w:rPr>
          <w:lang w:val="en-US"/>
        </w:rPr>
      </w:pPr>
      <w:r w:rsidRPr="001E10CB">
        <w:rPr>
          <w:lang w:val="en-US"/>
        </w:rPr>
        <w:t>Recruitment should be done with integrity, made stringent and thorough as well as multiple-phased</w:t>
      </w:r>
    </w:p>
    <w:p w:rsidR="001B68EC" w:rsidRPr="001E10CB" w:rsidRDefault="001B68EC" w:rsidP="001B68EC">
      <w:pPr>
        <w:pStyle w:val="ListParagraph"/>
        <w:numPr>
          <w:ilvl w:val="0"/>
          <w:numId w:val="26"/>
        </w:numPr>
        <w:spacing w:after="0" w:line="240" w:lineRule="auto"/>
        <w:rPr>
          <w:lang w:val="en-US"/>
        </w:rPr>
      </w:pPr>
      <w:r w:rsidRPr="001E10CB">
        <w:rPr>
          <w:lang w:val="en-US"/>
        </w:rPr>
        <w:t xml:space="preserve">Initial and continuous thorough vetting of staff members’ career and academic background </w:t>
      </w:r>
    </w:p>
    <w:p w:rsidR="001B68EC" w:rsidRPr="001E10CB" w:rsidRDefault="001B68EC" w:rsidP="001B68EC">
      <w:pPr>
        <w:pStyle w:val="ListParagraph"/>
        <w:numPr>
          <w:ilvl w:val="0"/>
          <w:numId w:val="26"/>
        </w:numPr>
        <w:spacing w:after="0" w:line="240" w:lineRule="auto"/>
        <w:rPr>
          <w:lang w:val="en-US"/>
        </w:rPr>
      </w:pPr>
      <w:r w:rsidRPr="001E10CB">
        <w:rPr>
          <w:lang w:val="en-US"/>
        </w:rPr>
        <w:t>The Vice-Chancellor should be personally involved in the recruitment process, especially that of teaching staff</w:t>
      </w:r>
    </w:p>
    <w:p w:rsidR="001B68EC" w:rsidRPr="001E10CB" w:rsidRDefault="001B68EC" w:rsidP="001B68EC">
      <w:pPr>
        <w:pStyle w:val="ListParagraph"/>
        <w:numPr>
          <w:ilvl w:val="0"/>
          <w:numId w:val="26"/>
        </w:numPr>
        <w:spacing w:after="0" w:line="240" w:lineRule="auto"/>
        <w:rPr>
          <w:lang w:val="en-US"/>
        </w:rPr>
      </w:pPr>
      <w:r w:rsidRPr="001E10CB">
        <w:rPr>
          <w:lang w:val="en-US"/>
        </w:rPr>
        <w:t>When close acquaintances are to be recruited, staff members in the interview panel should be made to declare their interest and should only serve as observers in the process i</w:t>
      </w:r>
      <w:r>
        <w:rPr>
          <w:lang w:val="en-US"/>
        </w:rPr>
        <w:t>f they are to be present at all</w:t>
      </w:r>
    </w:p>
    <w:p w:rsidR="001B68EC" w:rsidRPr="001E10CB" w:rsidRDefault="001B68EC" w:rsidP="001B68EC">
      <w:pPr>
        <w:pStyle w:val="ListParagraph"/>
        <w:numPr>
          <w:ilvl w:val="0"/>
          <w:numId w:val="26"/>
        </w:numPr>
        <w:spacing w:after="0" w:line="240" w:lineRule="auto"/>
        <w:rPr>
          <w:lang w:val="en-US"/>
        </w:rPr>
      </w:pPr>
      <w:r w:rsidRPr="001E10CB">
        <w:rPr>
          <w:lang w:val="en-US"/>
        </w:rPr>
        <w:t>Requests for recommendations from prospective employees’ referees should be made and independent confirmation by the school authority conducted, not necessarily directly from the referees (it could be through other staff of their institutions) before appointments are given, especially to teaching staff</w:t>
      </w:r>
    </w:p>
    <w:p w:rsidR="001B68EC" w:rsidRDefault="001B68EC" w:rsidP="00C222B1">
      <w:pPr>
        <w:pStyle w:val="NoSpacing"/>
        <w:rPr>
          <w:rFonts w:cs="Arial"/>
          <w:color w:val="000000"/>
        </w:rPr>
      </w:pPr>
    </w:p>
    <w:p w:rsidR="001B68EC" w:rsidRPr="002B0F9F" w:rsidRDefault="001B68EC" w:rsidP="00151C70">
      <w:pPr>
        <w:pStyle w:val="ListParagraph"/>
        <w:spacing w:after="0" w:line="240" w:lineRule="auto"/>
        <w:ind w:left="1800"/>
        <w:rPr>
          <w:rFonts w:asciiTheme="minorHAnsi" w:hAnsiTheme="minorHAnsi" w:cstheme="minorHAnsi"/>
          <w:color w:val="333333"/>
        </w:rPr>
      </w:pPr>
    </w:p>
    <w:p w:rsidR="001B68EC" w:rsidRPr="00D33631" w:rsidRDefault="001B68EC" w:rsidP="00D33631">
      <w:pPr>
        <w:rPr>
          <w:i/>
          <w:kern w:val="2"/>
          <w:u w:val="single"/>
          <w:lang w:val="en-US"/>
          <w14:ligatures w14:val="standard"/>
        </w:rPr>
      </w:pPr>
      <w:r w:rsidRPr="00D33631">
        <w:rPr>
          <w:i/>
          <w:kern w:val="2"/>
          <w:u w:val="single"/>
          <w:lang w:val="en-US"/>
          <w14:ligatures w14:val="standard"/>
        </w:rPr>
        <w:t xml:space="preserve">On forgery of certificates and other credentials </w:t>
      </w:r>
    </w:p>
    <w:p w:rsidR="001B68EC" w:rsidRPr="00D33631" w:rsidRDefault="001B68EC" w:rsidP="001B68EC">
      <w:pPr>
        <w:numPr>
          <w:ilvl w:val="0"/>
          <w:numId w:val="18"/>
        </w:numPr>
        <w:rPr>
          <w:b/>
          <w:i/>
          <w:kern w:val="2"/>
          <w:lang w:val="en-US"/>
          <w14:ligatures w14:val="standard"/>
        </w:rPr>
      </w:pPr>
      <w:r w:rsidRPr="00D33631">
        <w:rPr>
          <w:kern w:val="2"/>
          <w:lang w:val="en-US"/>
          <w14:ligatures w14:val="standard"/>
        </w:rPr>
        <w:t>Credentials of staff should be adequately vetted before appointments are formally offered</w:t>
      </w:r>
    </w:p>
    <w:p w:rsidR="001B68EC" w:rsidRPr="00D33631" w:rsidRDefault="001B68EC" w:rsidP="00D33631">
      <w:pPr>
        <w:rPr>
          <w:i/>
          <w:kern w:val="2"/>
          <w:u w:val="single"/>
          <w:lang w:val="en-US"/>
          <w14:ligatures w14:val="standard"/>
        </w:rPr>
      </w:pPr>
    </w:p>
    <w:p w:rsidR="001B68EC" w:rsidRPr="00D33631" w:rsidRDefault="001B68EC" w:rsidP="00D33631">
      <w:pPr>
        <w:rPr>
          <w:i/>
          <w:kern w:val="2"/>
          <w:u w:val="single"/>
          <w:lang w:val="en-US"/>
          <w14:ligatures w14:val="standard"/>
        </w:rPr>
      </w:pPr>
      <w:r w:rsidRPr="00D33631">
        <w:rPr>
          <w:i/>
          <w:kern w:val="2"/>
          <w:u w:val="single"/>
          <w:lang w:val="en-US"/>
          <w14:ligatures w14:val="standard"/>
        </w:rPr>
        <w:t>On lack of due process</w:t>
      </w:r>
    </w:p>
    <w:p w:rsidR="001B68EC" w:rsidRPr="00D33631" w:rsidRDefault="001B68EC" w:rsidP="001B68EC">
      <w:pPr>
        <w:numPr>
          <w:ilvl w:val="0"/>
          <w:numId w:val="14"/>
        </w:numPr>
        <w:rPr>
          <w:kern w:val="2"/>
          <w:lang w:val="en-US"/>
          <w14:ligatures w14:val="standard"/>
        </w:rPr>
      </w:pPr>
      <w:r w:rsidRPr="00D33631">
        <w:rPr>
          <w:kern w:val="2"/>
          <w:lang w:val="en-US"/>
          <w14:ligatures w14:val="standard"/>
        </w:rPr>
        <w:t>Recruitment should be done with integrity, made stringent and thorough as well as multiple-phased</w:t>
      </w:r>
    </w:p>
    <w:p w:rsidR="001B68EC" w:rsidRPr="00D33631" w:rsidRDefault="001B68EC" w:rsidP="001B68EC">
      <w:pPr>
        <w:numPr>
          <w:ilvl w:val="0"/>
          <w:numId w:val="14"/>
        </w:numPr>
        <w:rPr>
          <w:kern w:val="2"/>
          <w:lang w:val="en-US"/>
          <w14:ligatures w14:val="standard"/>
        </w:rPr>
      </w:pPr>
      <w:r w:rsidRPr="00D33631">
        <w:rPr>
          <w:kern w:val="2"/>
          <w:lang w:val="en-US"/>
          <w14:ligatures w14:val="standard"/>
        </w:rPr>
        <w:t xml:space="preserve">Initial and continuous thorough vetting of staff members’ career and academic background </w:t>
      </w:r>
    </w:p>
    <w:p w:rsidR="001B68EC" w:rsidRPr="00D33631" w:rsidRDefault="001B68EC" w:rsidP="001B68EC">
      <w:pPr>
        <w:numPr>
          <w:ilvl w:val="0"/>
          <w:numId w:val="14"/>
        </w:numPr>
        <w:rPr>
          <w:kern w:val="2"/>
          <w:lang w:val="en-US"/>
          <w14:ligatures w14:val="standard"/>
        </w:rPr>
      </w:pPr>
      <w:r w:rsidRPr="00D33631">
        <w:rPr>
          <w:kern w:val="2"/>
          <w:lang w:val="en-US"/>
          <w14:ligatures w14:val="standard"/>
        </w:rPr>
        <w:t>The Vice-Chancellor should be personally involved in the recruitment process, especially that of teaching staff</w:t>
      </w:r>
    </w:p>
    <w:p w:rsidR="001B68EC" w:rsidRPr="00D33631" w:rsidRDefault="001B68EC" w:rsidP="001B68EC">
      <w:pPr>
        <w:numPr>
          <w:ilvl w:val="0"/>
          <w:numId w:val="14"/>
        </w:numPr>
        <w:rPr>
          <w:kern w:val="2"/>
          <w:lang w:val="en-US"/>
          <w14:ligatures w14:val="standard"/>
        </w:rPr>
      </w:pPr>
      <w:r w:rsidRPr="00D33631">
        <w:rPr>
          <w:kern w:val="2"/>
          <w:lang w:val="en-US"/>
          <w14:ligatures w14:val="standard"/>
        </w:rPr>
        <w:t>When close acquaintances are to be recruited, staff members in the interview panel should be made to declare their interest and should only serve as observers in the process if they are to be present at all.</w:t>
      </w:r>
    </w:p>
    <w:p w:rsidR="001B68EC" w:rsidRDefault="001B68EC" w:rsidP="001B68EC">
      <w:pPr>
        <w:numPr>
          <w:ilvl w:val="0"/>
          <w:numId w:val="14"/>
        </w:numPr>
        <w:rPr>
          <w:kern w:val="2"/>
          <w:lang w:val="en-US"/>
          <w14:ligatures w14:val="standard"/>
        </w:rPr>
      </w:pPr>
      <w:r w:rsidRPr="00D33631">
        <w:rPr>
          <w:kern w:val="2"/>
          <w:lang w:val="en-US"/>
          <w14:ligatures w14:val="standard"/>
        </w:rPr>
        <w:lastRenderedPageBreak/>
        <w:t>Requests for recommendations from prospective employees’ referees should be made and independent confirmation by the school authority conducted, not necessarily directly from the referees (it could be through other staff of their institutions) before appointments are given, especially to teaching staff</w:t>
      </w:r>
    </w:p>
    <w:p w:rsidR="001B68EC" w:rsidRPr="00D33631" w:rsidRDefault="001B68EC" w:rsidP="00D42E5C">
      <w:pPr>
        <w:ind w:left="360"/>
        <w:rPr>
          <w:kern w:val="2"/>
          <w:lang w:val="en-US"/>
          <w14:ligatures w14:val="standard"/>
        </w:rPr>
      </w:pPr>
    </w:p>
    <w:p w:rsidR="001B68EC" w:rsidRDefault="001B68EC" w:rsidP="00D42E5C">
      <w:pPr>
        <w:pStyle w:val="Sub-1"/>
        <w:ind w:left="720"/>
      </w:pPr>
      <w:r>
        <w:t xml:space="preserve">Preventive actions by </w:t>
      </w:r>
      <w:proofErr w:type="spellStart"/>
      <w:r>
        <w:t>NUC</w:t>
      </w:r>
      <w:proofErr w:type="spellEnd"/>
    </w:p>
    <w:p w:rsidR="001B68EC" w:rsidRDefault="001B68EC" w:rsidP="00D42E5C">
      <w:pPr>
        <w:ind w:left="720"/>
      </w:pPr>
    </w:p>
    <w:p w:rsidR="001B68EC" w:rsidRDefault="001B68EC" w:rsidP="001B68EC">
      <w:pPr>
        <w:pStyle w:val="NoSpacing"/>
        <w:numPr>
          <w:ilvl w:val="0"/>
          <w:numId w:val="6"/>
        </w:numPr>
      </w:pPr>
      <w:r>
        <w:t>Development of functional conditions of service that stipulates criteria &amp; conditions for staff appointment; promotion and discipline &amp; prescribed sanction for erring official.</w:t>
      </w:r>
    </w:p>
    <w:p w:rsidR="001B68EC" w:rsidRPr="00C222B1" w:rsidRDefault="001B68EC" w:rsidP="001B68EC">
      <w:pPr>
        <w:pStyle w:val="ListParagraph"/>
        <w:numPr>
          <w:ilvl w:val="0"/>
          <w:numId w:val="6"/>
        </w:numPr>
        <w:spacing w:after="0" w:line="240" w:lineRule="auto"/>
        <w:rPr>
          <w:rFonts w:asciiTheme="minorHAnsi" w:hAnsiTheme="minorHAnsi" w:cstheme="minorHAnsi"/>
          <w:color w:val="333333"/>
          <w:sz w:val="24"/>
          <w:szCs w:val="24"/>
        </w:rPr>
      </w:pPr>
      <w:r w:rsidRPr="00C222B1">
        <w:rPr>
          <w:rFonts w:asciiTheme="minorHAnsi" w:hAnsiTheme="minorHAnsi" w:cstheme="minorHAnsi"/>
          <w:color w:val="333333"/>
          <w:sz w:val="24"/>
          <w:szCs w:val="24"/>
        </w:rPr>
        <w:t>Enforcement of sanctions stipulated in approved policies; Review and enact new policies with stricter sanctions; Carryout regular oversight functions</w:t>
      </w:r>
    </w:p>
    <w:p w:rsidR="001B68EC" w:rsidRDefault="001B68EC" w:rsidP="00D42E5C">
      <w:pPr>
        <w:rPr>
          <w:rFonts w:cstheme="minorHAnsi"/>
          <w:color w:val="333333"/>
          <w:sz w:val="24"/>
          <w:szCs w:val="24"/>
        </w:rPr>
      </w:pPr>
    </w:p>
    <w:p w:rsidR="001B68EC" w:rsidRDefault="001B68EC" w:rsidP="00D42E5C">
      <w:pPr>
        <w:pStyle w:val="Sub-1"/>
        <w:ind w:left="720"/>
      </w:pPr>
      <w:r>
        <w:t xml:space="preserve">Preventive actions by </w:t>
      </w:r>
      <w:proofErr w:type="spellStart"/>
      <w:r>
        <w:t>ICPC</w:t>
      </w:r>
      <w:proofErr w:type="spellEnd"/>
    </w:p>
    <w:p w:rsidR="001B68EC" w:rsidRPr="00C222B1" w:rsidRDefault="001B68EC" w:rsidP="001B68EC">
      <w:pPr>
        <w:pStyle w:val="ListParagraph"/>
        <w:numPr>
          <w:ilvl w:val="0"/>
          <w:numId w:val="6"/>
        </w:numPr>
        <w:spacing w:after="0" w:line="240" w:lineRule="auto"/>
        <w:rPr>
          <w:rFonts w:asciiTheme="minorHAnsi" w:hAnsiTheme="minorHAnsi" w:cstheme="minorHAnsi"/>
          <w:color w:val="333333"/>
          <w:sz w:val="24"/>
          <w:szCs w:val="24"/>
        </w:rPr>
      </w:pPr>
      <w:r w:rsidRPr="00C222B1">
        <w:rPr>
          <w:rFonts w:asciiTheme="minorHAnsi" w:hAnsiTheme="minorHAnsi" w:cstheme="minorHAnsi"/>
          <w:color w:val="333333"/>
          <w:sz w:val="24"/>
          <w:szCs w:val="24"/>
        </w:rPr>
        <w:t>Educate and conduct public awareness campaigns on  corrupt practices associated with appointment  and recruitment;  Prosecution of culprits</w:t>
      </w:r>
    </w:p>
    <w:p w:rsidR="001B68EC" w:rsidRDefault="001B68EC" w:rsidP="00D42E5C">
      <w:pPr>
        <w:rPr>
          <w:rFonts w:cstheme="minorHAnsi"/>
          <w:color w:val="333333"/>
          <w:sz w:val="24"/>
          <w:szCs w:val="24"/>
        </w:rPr>
      </w:pPr>
    </w:p>
    <w:p w:rsidR="001B68EC" w:rsidRPr="00D33631" w:rsidRDefault="001B68EC" w:rsidP="00D33631">
      <w:pPr>
        <w:rPr>
          <w:i/>
          <w:kern w:val="2"/>
          <w:u w:val="single"/>
          <w:lang w:val="en-US"/>
          <w14:ligatures w14:val="standard"/>
        </w:rPr>
      </w:pPr>
    </w:p>
    <w:p w:rsidR="00A52700" w:rsidRDefault="00A52700">
      <w:pPr>
        <w:rPr>
          <w:rFonts w:cstheme="minorHAnsi"/>
          <w:color w:val="333333"/>
          <w:sz w:val="24"/>
          <w:szCs w:val="24"/>
        </w:rPr>
      </w:pPr>
      <w:r>
        <w:rPr>
          <w:rFonts w:cstheme="minorHAnsi"/>
          <w:color w:val="333333"/>
          <w:sz w:val="24"/>
          <w:szCs w:val="24"/>
        </w:rPr>
        <w:br w:type="page"/>
      </w:r>
    </w:p>
    <w:p w:rsidR="001B68EC" w:rsidRDefault="001E669E" w:rsidP="00A52700">
      <w:pPr>
        <w:jc w:val="center"/>
        <w:rPr>
          <w:rFonts w:cstheme="minorHAnsi"/>
          <w:color w:val="333333"/>
          <w:sz w:val="24"/>
          <w:szCs w:val="24"/>
        </w:rPr>
      </w:pPr>
      <w:r>
        <w:rPr>
          <w:rFonts w:cstheme="minorHAnsi"/>
          <w:color w:val="333333"/>
          <w:sz w:val="24"/>
          <w:szCs w:val="24"/>
        </w:rPr>
        <w:lastRenderedPageBreak/>
        <w:pict>
          <v:shape id="_x0000_i1029"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5"/>
          </v:shape>
        </w:pict>
      </w:r>
    </w:p>
    <w:p w:rsidR="00A52700" w:rsidRDefault="00A52700" w:rsidP="00151C70">
      <w:pPr>
        <w:rPr>
          <w:rFonts w:cstheme="minorHAnsi"/>
          <w:color w:val="333333"/>
          <w:sz w:val="24"/>
          <w:szCs w:val="24"/>
        </w:rPr>
      </w:pPr>
    </w:p>
    <w:p w:rsidR="001B68EC" w:rsidRPr="00C522F0" w:rsidRDefault="00294F1E" w:rsidP="00294F1E">
      <w:pPr>
        <w:shd w:val="pct12" w:color="auto" w:fill="auto"/>
        <w:jc w:val="center"/>
        <w:rPr>
          <w:rFonts w:cstheme="minorHAnsi"/>
          <w:b/>
          <w:color w:val="333333"/>
          <w:sz w:val="30"/>
          <w:szCs w:val="24"/>
        </w:rPr>
      </w:pPr>
      <w:r>
        <w:rPr>
          <w:rFonts w:cstheme="minorHAnsi"/>
          <w:b/>
          <w:color w:val="333333"/>
          <w:sz w:val="30"/>
          <w:szCs w:val="24"/>
        </w:rPr>
        <w:t>Departmental A</w:t>
      </w:r>
      <w:r w:rsidR="001B68EC" w:rsidRPr="00D2359D">
        <w:rPr>
          <w:rFonts w:cstheme="minorHAnsi"/>
          <w:b/>
          <w:color w:val="333333"/>
          <w:sz w:val="30"/>
          <w:szCs w:val="24"/>
        </w:rPr>
        <w:t xml:space="preserve">dministration and </w:t>
      </w:r>
      <w:r>
        <w:rPr>
          <w:rFonts w:cstheme="minorHAnsi"/>
          <w:b/>
          <w:color w:val="333333"/>
          <w:sz w:val="30"/>
          <w:szCs w:val="24"/>
        </w:rPr>
        <w:t>F</w:t>
      </w:r>
      <w:r w:rsidR="001B68EC" w:rsidRPr="00D2359D">
        <w:rPr>
          <w:rFonts w:cstheme="minorHAnsi"/>
          <w:b/>
          <w:color w:val="333333"/>
          <w:sz w:val="30"/>
          <w:szCs w:val="24"/>
        </w:rPr>
        <w:t xml:space="preserve">aculty </w:t>
      </w:r>
      <w:r>
        <w:rPr>
          <w:rFonts w:cstheme="minorHAnsi"/>
          <w:b/>
          <w:color w:val="333333"/>
          <w:sz w:val="30"/>
          <w:szCs w:val="24"/>
        </w:rPr>
        <w:t>G</w:t>
      </w:r>
      <w:r w:rsidR="001B68EC" w:rsidRPr="00D2359D">
        <w:rPr>
          <w:rFonts w:cstheme="minorHAnsi"/>
          <w:b/>
          <w:color w:val="333333"/>
          <w:sz w:val="30"/>
          <w:szCs w:val="24"/>
        </w:rPr>
        <w:t>overnance</w:t>
      </w:r>
    </w:p>
    <w:p w:rsidR="001B68EC" w:rsidRDefault="001B68EC" w:rsidP="00151C70">
      <w:pPr>
        <w:rPr>
          <w:rFonts w:cstheme="minorHAnsi"/>
          <w:color w:val="333333"/>
          <w:sz w:val="24"/>
          <w:szCs w:val="24"/>
        </w:rPr>
      </w:pPr>
    </w:p>
    <w:p w:rsidR="00294F1E" w:rsidRDefault="00294F1E" w:rsidP="00151C70">
      <w:pPr>
        <w:pStyle w:val="Sub-1"/>
        <w:ind w:left="720"/>
      </w:pPr>
    </w:p>
    <w:p w:rsidR="001B68EC" w:rsidRPr="00C522F0" w:rsidRDefault="001B68EC" w:rsidP="00151C70">
      <w:pPr>
        <w:pStyle w:val="Sub-1"/>
        <w:ind w:left="720"/>
      </w:pPr>
      <w:r w:rsidRPr="00C522F0">
        <w:t>Associated corrupt practices</w:t>
      </w:r>
    </w:p>
    <w:p w:rsidR="001B68EC" w:rsidRDefault="001B68EC" w:rsidP="00151C70">
      <w:pPr>
        <w:ind w:left="720"/>
        <w:rPr>
          <w:rFonts w:cstheme="minorHAnsi"/>
          <w:color w:val="333333"/>
          <w:sz w:val="24"/>
          <w:szCs w:val="24"/>
        </w:rPr>
      </w:pPr>
    </w:p>
    <w:p w:rsidR="001B68EC" w:rsidRPr="00D2359D" w:rsidRDefault="001B68EC" w:rsidP="001B68EC">
      <w:pPr>
        <w:pStyle w:val="ListParagraph"/>
        <w:numPr>
          <w:ilvl w:val="0"/>
          <w:numId w:val="3"/>
        </w:numPr>
        <w:rPr>
          <w:rFonts w:cstheme="minorHAnsi"/>
          <w:color w:val="333333"/>
          <w:sz w:val="24"/>
          <w:szCs w:val="24"/>
        </w:rPr>
      </w:pPr>
      <w:r w:rsidRPr="00D2359D">
        <w:rPr>
          <w:rFonts w:cstheme="minorHAnsi"/>
          <w:bCs/>
          <w:color w:val="333333"/>
          <w:sz w:val="24"/>
          <w:szCs w:val="24"/>
        </w:rPr>
        <w:t xml:space="preserve">Appointment of </w:t>
      </w:r>
      <w:proofErr w:type="spellStart"/>
      <w:r w:rsidRPr="00D2359D">
        <w:rPr>
          <w:rFonts w:cstheme="minorHAnsi"/>
          <w:bCs/>
          <w:color w:val="333333"/>
          <w:sz w:val="24"/>
          <w:szCs w:val="24"/>
        </w:rPr>
        <w:t>HODs</w:t>
      </w:r>
      <w:proofErr w:type="spellEnd"/>
      <w:r w:rsidRPr="00D2359D">
        <w:rPr>
          <w:rFonts w:cstheme="minorHAnsi"/>
          <w:bCs/>
          <w:color w:val="333333"/>
          <w:sz w:val="24"/>
          <w:szCs w:val="24"/>
        </w:rPr>
        <w:t xml:space="preserve"> and Deans on the basis of nepotism and ethnic/religious affiliations, without following laid-down rules and policies.</w:t>
      </w:r>
    </w:p>
    <w:p w:rsidR="001B68EC" w:rsidRPr="00D2359D" w:rsidRDefault="001B68EC" w:rsidP="001B68EC">
      <w:pPr>
        <w:pStyle w:val="ListParagraph"/>
        <w:numPr>
          <w:ilvl w:val="0"/>
          <w:numId w:val="3"/>
        </w:numPr>
        <w:rPr>
          <w:rFonts w:asciiTheme="minorHAnsi" w:hAnsiTheme="minorHAnsi" w:cstheme="minorHAnsi"/>
          <w:color w:val="333333"/>
          <w:sz w:val="24"/>
          <w:szCs w:val="24"/>
        </w:rPr>
      </w:pPr>
      <w:r w:rsidRPr="00D2359D">
        <w:rPr>
          <w:rFonts w:asciiTheme="minorHAnsi" w:hAnsiTheme="minorHAnsi" w:cstheme="minorHAnsi"/>
          <w:bCs/>
          <w:color w:val="333333"/>
          <w:sz w:val="24"/>
          <w:szCs w:val="24"/>
        </w:rPr>
        <w:t xml:space="preserve">Inability to hold regular department and faculty meetings leading to dictatorial tendencies by the Dean and </w:t>
      </w:r>
      <w:proofErr w:type="spellStart"/>
      <w:r w:rsidRPr="00D2359D">
        <w:rPr>
          <w:rFonts w:asciiTheme="minorHAnsi" w:hAnsiTheme="minorHAnsi" w:cstheme="minorHAnsi"/>
          <w:bCs/>
          <w:color w:val="333333"/>
          <w:sz w:val="24"/>
          <w:szCs w:val="24"/>
        </w:rPr>
        <w:t>HODs</w:t>
      </w:r>
      <w:proofErr w:type="spellEnd"/>
    </w:p>
    <w:p w:rsidR="001B68EC" w:rsidRPr="00D2359D" w:rsidRDefault="001B68EC" w:rsidP="001B68EC">
      <w:pPr>
        <w:pStyle w:val="ListParagraph"/>
        <w:numPr>
          <w:ilvl w:val="0"/>
          <w:numId w:val="3"/>
        </w:numPr>
        <w:rPr>
          <w:rFonts w:asciiTheme="minorHAnsi" w:hAnsiTheme="minorHAnsi" w:cstheme="minorHAnsi"/>
          <w:color w:val="333333"/>
          <w:sz w:val="24"/>
          <w:szCs w:val="24"/>
        </w:rPr>
      </w:pPr>
      <w:r w:rsidRPr="00D2359D">
        <w:rPr>
          <w:rFonts w:asciiTheme="minorHAnsi" w:hAnsiTheme="minorHAnsi" w:cstheme="minorHAnsi"/>
          <w:bCs/>
          <w:color w:val="333333"/>
          <w:sz w:val="24"/>
          <w:szCs w:val="24"/>
        </w:rPr>
        <w:t>Distribution of teaching load and other faculty assignments on the basis of friendship and patronage.</w:t>
      </w:r>
    </w:p>
    <w:p w:rsidR="001B68EC" w:rsidRPr="00F6084A" w:rsidRDefault="001B68EC" w:rsidP="001B68EC">
      <w:pPr>
        <w:pStyle w:val="ListParagraph"/>
        <w:numPr>
          <w:ilvl w:val="0"/>
          <w:numId w:val="3"/>
        </w:numPr>
        <w:rPr>
          <w:rFonts w:asciiTheme="minorHAnsi" w:hAnsiTheme="minorHAnsi" w:cstheme="minorHAnsi"/>
          <w:color w:val="333333"/>
          <w:sz w:val="24"/>
          <w:szCs w:val="24"/>
        </w:rPr>
      </w:pPr>
      <w:r>
        <w:rPr>
          <w:rFonts w:asciiTheme="minorHAnsi" w:hAnsiTheme="minorHAnsi" w:cstheme="minorHAnsi"/>
          <w:color w:val="333333"/>
          <w:sz w:val="24"/>
          <w:szCs w:val="24"/>
        </w:rPr>
        <w:t>Resort to vendetta in the allocation of courses and other workload</w:t>
      </w:r>
    </w:p>
    <w:p w:rsidR="001B68EC" w:rsidRPr="00D2359D" w:rsidRDefault="001B68EC" w:rsidP="001B68EC">
      <w:pPr>
        <w:pStyle w:val="ListParagraph"/>
        <w:numPr>
          <w:ilvl w:val="0"/>
          <w:numId w:val="3"/>
        </w:numPr>
        <w:rPr>
          <w:rFonts w:asciiTheme="minorHAnsi" w:hAnsiTheme="minorHAnsi" w:cstheme="minorHAnsi"/>
          <w:color w:val="333333"/>
          <w:sz w:val="24"/>
          <w:szCs w:val="24"/>
        </w:rPr>
      </w:pPr>
      <w:r w:rsidRPr="00D2359D">
        <w:rPr>
          <w:rFonts w:asciiTheme="minorHAnsi" w:hAnsiTheme="minorHAnsi" w:cstheme="minorHAnsi"/>
          <w:bCs/>
          <w:color w:val="333333"/>
          <w:sz w:val="24"/>
          <w:szCs w:val="24"/>
        </w:rPr>
        <w:t>Undue interference and imposition by management</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Falsification of records</w:t>
      </w:r>
    </w:p>
    <w:p w:rsidR="001B68EC" w:rsidRPr="00C522F0"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sidRPr="005F15F8">
        <w:rPr>
          <w:rFonts w:asciiTheme="minorHAnsi" w:hAnsiTheme="minorHAnsi" w:cstheme="minorHAnsi"/>
          <w:color w:val="333333"/>
          <w:sz w:val="24"/>
          <w:szCs w:val="24"/>
        </w:rPr>
        <w:t>Deliberate failure to keep records</w:t>
      </w:r>
    </w:p>
    <w:p w:rsidR="001B68EC" w:rsidRDefault="001B68EC" w:rsidP="00151C70"/>
    <w:p w:rsidR="001B68EC" w:rsidRDefault="001B68EC" w:rsidP="00151C70">
      <w:pPr>
        <w:pStyle w:val="Sub-1"/>
        <w:ind w:left="720"/>
      </w:pPr>
      <w:r>
        <w:t>Preventive actions by the University</w:t>
      </w:r>
    </w:p>
    <w:p w:rsidR="001B68EC" w:rsidRDefault="001B68EC" w:rsidP="00151C70">
      <w:pPr>
        <w:ind w:left="720"/>
      </w:pPr>
    </w:p>
    <w:p w:rsidR="001B68EC" w:rsidRPr="00963743" w:rsidRDefault="001B68EC" w:rsidP="001B68EC">
      <w:pPr>
        <w:pStyle w:val="ListParagraph"/>
        <w:numPr>
          <w:ilvl w:val="0"/>
          <w:numId w:val="3"/>
        </w:numPr>
        <w:spacing w:line="240" w:lineRule="auto"/>
        <w:jc w:val="both"/>
      </w:pPr>
      <w:r w:rsidRPr="00963743">
        <w:t xml:space="preserve">Appointment of credible people as Deans, </w:t>
      </w:r>
      <w:proofErr w:type="spellStart"/>
      <w:r w:rsidRPr="00963743">
        <w:t>HODs</w:t>
      </w:r>
      <w:proofErr w:type="spellEnd"/>
      <w:r w:rsidRPr="00963743">
        <w:t xml:space="preserve"> and on the University Council</w:t>
      </w:r>
      <w:r>
        <w:t xml:space="preserve"> following extant rules</w:t>
      </w:r>
    </w:p>
    <w:p w:rsidR="001B68EC" w:rsidRPr="00963743" w:rsidRDefault="001B68EC" w:rsidP="001B68EC">
      <w:pPr>
        <w:pStyle w:val="ListParagraph"/>
        <w:numPr>
          <w:ilvl w:val="0"/>
          <w:numId w:val="3"/>
        </w:numPr>
        <w:spacing w:line="240" w:lineRule="auto"/>
        <w:jc w:val="both"/>
      </w:pPr>
      <w:r w:rsidRPr="00963743">
        <w:t>Maintenance of t</w:t>
      </w:r>
      <w:r>
        <w:t>ransparent and open door policy</w:t>
      </w:r>
    </w:p>
    <w:p w:rsidR="001B68EC" w:rsidRPr="003821DD" w:rsidRDefault="001B68EC" w:rsidP="001B68EC">
      <w:pPr>
        <w:pStyle w:val="ListParagraph"/>
        <w:numPr>
          <w:ilvl w:val="0"/>
          <w:numId w:val="3"/>
        </w:numPr>
        <w:spacing w:line="240" w:lineRule="auto"/>
        <w:jc w:val="both"/>
      </w:pPr>
      <w:r>
        <w:t>Submission of monthly</w:t>
      </w:r>
      <w:r w:rsidRPr="00963743">
        <w:t xml:space="preserve"> minutes of departmental and faculty meetings to the office of the Vice-Chancellor.</w:t>
      </w:r>
    </w:p>
    <w:p w:rsidR="001B68EC" w:rsidRPr="005F15F8" w:rsidRDefault="001B68EC" w:rsidP="001B68EC">
      <w:pPr>
        <w:pStyle w:val="ListParagraph"/>
        <w:numPr>
          <w:ilvl w:val="0"/>
          <w:numId w:val="3"/>
        </w:numPr>
        <w:spacing w:after="160" w:line="259" w:lineRule="auto"/>
      </w:pPr>
      <w:r w:rsidRPr="005F15F8">
        <w:rPr>
          <w:bCs/>
        </w:rPr>
        <w:t xml:space="preserve">Exhibition of discipline on the part of leadership </w:t>
      </w:r>
    </w:p>
    <w:p w:rsidR="001B68EC" w:rsidRDefault="001B68EC" w:rsidP="001B68EC">
      <w:pPr>
        <w:pStyle w:val="ListParagraph"/>
        <w:numPr>
          <w:ilvl w:val="0"/>
          <w:numId w:val="3"/>
        </w:numPr>
        <w:spacing w:after="160" w:line="259" w:lineRule="auto"/>
      </w:pPr>
      <w:r>
        <w:t>Prompt implementation of appropriate sanctions for confirmed infractions</w:t>
      </w:r>
    </w:p>
    <w:p w:rsidR="001B68EC" w:rsidRDefault="001B68EC" w:rsidP="001B68EC">
      <w:pPr>
        <w:pStyle w:val="ListParagraph"/>
        <w:numPr>
          <w:ilvl w:val="0"/>
          <w:numId w:val="3"/>
        </w:numPr>
        <w:spacing w:after="160" w:line="259" w:lineRule="auto"/>
      </w:pPr>
      <w:r>
        <w:t>Development and implementation of institutional code of conduct to be reviewed every three years.</w:t>
      </w:r>
    </w:p>
    <w:p w:rsidR="001B68EC" w:rsidRDefault="001B68EC" w:rsidP="001B68EC">
      <w:pPr>
        <w:pStyle w:val="ListParagraph"/>
        <w:numPr>
          <w:ilvl w:val="0"/>
          <w:numId w:val="3"/>
        </w:numPr>
        <w:spacing w:after="160" w:line="259" w:lineRule="auto"/>
      </w:pPr>
      <w:r>
        <w:t>Training of relevant staff in record keeping and management</w:t>
      </w:r>
    </w:p>
    <w:p w:rsidR="001B68EC" w:rsidRDefault="001B68EC" w:rsidP="001B68EC">
      <w:pPr>
        <w:pStyle w:val="ListParagraph"/>
        <w:numPr>
          <w:ilvl w:val="0"/>
          <w:numId w:val="3"/>
        </w:numPr>
        <w:spacing w:after="160" w:line="259" w:lineRule="auto"/>
      </w:pPr>
      <w:r>
        <w:t xml:space="preserve">Staff should be </w:t>
      </w:r>
      <w:proofErr w:type="spellStart"/>
      <w:r>
        <w:t>ICT</w:t>
      </w:r>
      <w:proofErr w:type="spellEnd"/>
      <w:r>
        <w:t xml:space="preserve"> compliant and properly oriented.</w:t>
      </w:r>
    </w:p>
    <w:p w:rsidR="001B68EC" w:rsidRDefault="001B68EC" w:rsidP="001B68EC">
      <w:pPr>
        <w:pStyle w:val="ListParagraph"/>
        <w:numPr>
          <w:ilvl w:val="0"/>
          <w:numId w:val="3"/>
        </w:numPr>
        <w:spacing w:after="160" w:line="259" w:lineRule="auto"/>
      </w:pPr>
      <w:r>
        <w:t>Electronic filing and recording system should be introduced.</w:t>
      </w:r>
    </w:p>
    <w:p w:rsidR="001B68EC" w:rsidRDefault="001B68EC" w:rsidP="001B68EC">
      <w:pPr>
        <w:pStyle w:val="ListParagraph"/>
        <w:numPr>
          <w:ilvl w:val="0"/>
          <w:numId w:val="3"/>
        </w:numPr>
        <w:spacing w:after="160" w:line="259" w:lineRule="auto"/>
      </w:pPr>
      <w:r>
        <w:t>Assigning competent persons of integrity to keep records.</w:t>
      </w:r>
    </w:p>
    <w:p w:rsidR="001B68EC" w:rsidRDefault="001B68EC" w:rsidP="001B68EC">
      <w:pPr>
        <w:pStyle w:val="ListParagraph"/>
        <w:numPr>
          <w:ilvl w:val="0"/>
          <w:numId w:val="3"/>
        </w:numPr>
        <w:spacing w:after="160" w:line="259" w:lineRule="auto"/>
      </w:pPr>
      <w:r>
        <w:t>Provision of backups for students’ records</w:t>
      </w:r>
    </w:p>
    <w:p w:rsidR="001B68EC" w:rsidRDefault="001B68EC" w:rsidP="00D33631"/>
    <w:p w:rsidR="00A52700" w:rsidRDefault="00A52700">
      <w:r>
        <w:br w:type="page"/>
      </w:r>
    </w:p>
    <w:p w:rsidR="001B68EC" w:rsidRDefault="001E669E" w:rsidP="00A52700">
      <w:pPr>
        <w:jc w:val="center"/>
      </w:pPr>
      <w:r>
        <w:lastRenderedPageBreak/>
        <w:pict>
          <v:shape id="_x0000_i1030"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6"/>
          </v:shape>
        </w:pict>
      </w:r>
    </w:p>
    <w:p w:rsidR="00A52700" w:rsidRDefault="00A52700" w:rsidP="00D33631"/>
    <w:p w:rsidR="001B68EC" w:rsidRPr="00C522F0" w:rsidRDefault="001B68EC" w:rsidP="00294F1E">
      <w:pPr>
        <w:shd w:val="pct12" w:color="auto" w:fill="auto"/>
        <w:jc w:val="center"/>
        <w:rPr>
          <w:rFonts w:cstheme="minorHAnsi"/>
          <w:b/>
          <w:color w:val="333333"/>
          <w:sz w:val="30"/>
          <w:szCs w:val="24"/>
        </w:rPr>
      </w:pPr>
      <w:r>
        <w:rPr>
          <w:rFonts w:cstheme="minorHAnsi"/>
          <w:b/>
          <w:color w:val="333333"/>
          <w:sz w:val="30"/>
          <w:szCs w:val="24"/>
        </w:rPr>
        <w:t xml:space="preserve">Contract </w:t>
      </w:r>
      <w:r w:rsidRPr="00C522F0">
        <w:rPr>
          <w:rFonts w:cstheme="minorHAnsi"/>
          <w:b/>
          <w:color w:val="333333"/>
          <w:sz w:val="30"/>
          <w:szCs w:val="24"/>
        </w:rPr>
        <w:t>A</w:t>
      </w:r>
      <w:r>
        <w:rPr>
          <w:rFonts w:cstheme="minorHAnsi"/>
          <w:b/>
          <w:color w:val="333333"/>
          <w:sz w:val="30"/>
          <w:szCs w:val="24"/>
        </w:rPr>
        <w:t>war</w:t>
      </w:r>
      <w:r w:rsidRPr="00C522F0">
        <w:rPr>
          <w:rFonts w:cstheme="minorHAnsi"/>
          <w:b/>
          <w:color w:val="333333"/>
          <w:sz w:val="30"/>
          <w:szCs w:val="24"/>
        </w:rPr>
        <w:t>ds</w:t>
      </w:r>
    </w:p>
    <w:p w:rsidR="001B68EC" w:rsidRDefault="001B68EC" w:rsidP="00151C70">
      <w:pPr>
        <w:rPr>
          <w:rFonts w:cstheme="minorHAnsi"/>
          <w:color w:val="333333"/>
          <w:sz w:val="24"/>
          <w:szCs w:val="24"/>
        </w:rPr>
      </w:pPr>
    </w:p>
    <w:p w:rsidR="00294F1E" w:rsidRDefault="00294F1E" w:rsidP="00151C70">
      <w:pPr>
        <w:pStyle w:val="Sub-1"/>
        <w:ind w:left="720"/>
      </w:pPr>
    </w:p>
    <w:p w:rsidR="001B68EC" w:rsidRPr="00C522F0" w:rsidRDefault="001B68EC" w:rsidP="00151C70">
      <w:pPr>
        <w:pStyle w:val="Sub-1"/>
        <w:ind w:left="720"/>
      </w:pPr>
      <w:r w:rsidRPr="00C522F0">
        <w:t>Associated corrupt practices</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sidRPr="00EE150D">
        <w:rPr>
          <w:rFonts w:asciiTheme="minorHAnsi" w:hAnsiTheme="minorHAnsi" w:cstheme="minorHAnsi"/>
          <w:color w:val="333333"/>
          <w:sz w:val="24"/>
          <w:szCs w:val="24"/>
        </w:rPr>
        <w:t>Regular and occasional contract “cornering” by Council members compromise the integrity of this University and quality of project execution</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Contract splitting</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Non-adherence to rules and policies regarding contract awards leading to award of contracts to corrupt and incompetent firms and suppliers;</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Selection of projects on the basis of personal interests and opportunity of personal benefit</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Abandonment of projects</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Bribery and other forms of gratification</w:t>
      </w:r>
    </w:p>
    <w:p w:rsidR="001B68EC" w:rsidRPr="00D2359D"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Inadequate project monitoring and evaluation</w:t>
      </w:r>
    </w:p>
    <w:p w:rsidR="001B68EC" w:rsidRDefault="001B68EC" w:rsidP="00151C70"/>
    <w:p w:rsidR="001B68EC" w:rsidRDefault="001B68EC" w:rsidP="00151C70"/>
    <w:p w:rsidR="001B68EC" w:rsidRDefault="001B68EC" w:rsidP="00151C70">
      <w:pPr>
        <w:pStyle w:val="Sub-1"/>
        <w:ind w:left="720"/>
      </w:pPr>
      <w:r>
        <w:t>Preventive actions by the University</w:t>
      </w:r>
    </w:p>
    <w:p w:rsidR="001B68EC" w:rsidRDefault="001B68EC" w:rsidP="00151C70">
      <w:pPr>
        <w:ind w:left="720"/>
      </w:pPr>
    </w:p>
    <w:p w:rsidR="001B68EC" w:rsidRPr="007A01B4" w:rsidRDefault="001B68EC" w:rsidP="001B68EC">
      <w:pPr>
        <w:pStyle w:val="ListParagraph"/>
        <w:numPr>
          <w:ilvl w:val="0"/>
          <w:numId w:val="7"/>
        </w:numPr>
        <w:spacing w:after="0" w:line="240" w:lineRule="auto"/>
        <w:rPr>
          <w:rFonts w:asciiTheme="minorHAnsi" w:hAnsiTheme="minorHAnsi" w:cstheme="minorHAnsi"/>
          <w:b/>
          <w:color w:val="333333"/>
          <w:sz w:val="24"/>
          <w:szCs w:val="24"/>
        </w:rPr>
      </w:pPr>
      <w:r>
        <w:rPr>
          <w:rFonts w:asciiTheme="minorHAnsi" w:hAnsiTheme="minorHAnsi" w:cstheme="minorHAnsi"/>
          <w:color w:val="333333"/>
          <w:sz w:val="24"/>
          <w:szCs w:val="24"/>
        </w:rPr>
        <w:t>Appointment of people of integrity into Tenders’ Board/Procurement Committee and ensuring the proper functioning of the committee</w:t>
      </w:r>
    </w:p>
    <w:p w:rsidR="001B68EC" w:rsidRPr="00D2359D" w:rsidRDefault="001B68EC" w:rsidP="001B68EC">
      <w:pPr>
        <w:pStyle w:val="ListParagraph"/>
        <w:numPr>
          <w:ilvl w:val="0"/>
          <w:numId w:val="7"/>
        </w:numPr>
        <w:spacing w:after="0" w:line="240" w:lineRule="auto"/>
        <w:rPr>
          <w:rFonts w:asciiTheme="minorHAnsi" w:hAnsiTheme="minorHAnsi" w:cstheme="minorHAnsi"/>
          <w:b/>
          <w:color w:val="333333"/>
          <w:sz w:val="24"/>
          <w:szCs w:val="24"/>
        </w:rPr>
      </w:pPr>
      <w:r w:rsidRPr="00D2359D">
        <w:rPr>
          <w:rFonts w:asciiTheme="minorHAnsi" w:hAnsiTheme="minorHAnsi" w:cstheme="minorHAnsi"/>
          <w:color w:val="333333"/>
          <w:sz w:val="24"/>
          <w:szCs w:val="24"/>
        </w:rPr>
        <w:t>Filling of continuous assessment form covering the personality and quality of projects and materials should be put in place for checks and balance</w:t>
      </w:r>
    </w:p>
    <w:p w:rsidR="001B68EC" w:rsidRPr="00D2359D"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sidRPr="00D2359D">
        <w:rPr>
          <w:rFonts w:asciiTheme="minorHAnsi" w:hAnsiTheme="minorHAnsi" w:cstheme="minorHAnsi"/>
          <w:color w:val="333333"/>
          <w:sz w:val="24"/>
          <w:szCs w:val="24"/>
        </w:rPr>
        <w:t>Constitution of independent body for the supervision of contracts/projects to check the Council/Management Members</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sidRPr="00D2359D">
        <w:rPr>
          <w:rFonts w:asciiTheme="minorHAnsi" w:hAnsiTheme="minorHAnsi" w:cstheme="minorHAnsi"/>
          <w:color w:val="333333"/>
          <w:sz w:val="24"/>
          <w:szCs w:val="24"/>
        </w:rPr>
        <w:t>Strict adherence to the public procurement Act, Invocation of Due Process that adopts verifiable steps</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Contracts should be awarded to competent contractors following due process;</w:t>
      </w:r>
    </w:p>
    <w:p w:rsidR="001B68EC" w:rsidRPr="00D2359D"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Following laid down procedures for determination of projects to be executed involving all levels of stakeholders including the end-users.</w:t>
      </w:r>
    </w:p>
    <w:p w:rsidR="001B68EC" w:rsidRPr="00D2359D" w:rsidRDefault="001B68EC" w:rsidP="00D2359D">
      <w:pPr>
        <w:pStyle w:val="NoSpacing"/>
        <w:ind w:left="1440"/>
        <w:rPr>
          <w:rFonts w:cs="Arial"/>
          <w:color w:val="000000"/>
          <w:sz w:val="20"/>
          <w:szCs w:val="20"/>
        </w:rPr>
      </w:pPr>
    </w:p>
    <w:p w:rsidR="001B68EC" w:rsidRDefault="001B68EC" w:rsidP="00151C70">
      <w:pPr>
        <w:ind w:left="720"/>
      </w:pPr>
    </w:p>
    <w:p w:rsidR="001B68EC" w:rsidRDefault="001B68EC" w:rsidP="00151C70">
      <w:pPr>
        <w:pStyle w:val="Sub-1"/>
        <w:ind w:left="720"/>
      </w:pPr>
      <w:r>
        <w:t>Preventive actions by proprietors</w:t>
      </w:r>
    </w:p>
    <w:p w:rsidR="001B68EC" w:rsidRDefault="001B68EC" w:rsidP="00151C70">
      <w:pPr>
        <w:ind w:left="720"/>
      </w:pPr>
    </w:p>
    <w:p w:rsidR="001B68EC" w:rsidRPr="00D2359D" w:rsidRDefault="001B68EC" w:rsidP="001B68EC">
      <w:pPr>
        <w:pStyle w:val="ListParagraph"/>
        <w:numPr>
          <w:ilvl w:val="0"/>
          <w:numId w:val="7"/>
        </w:numPr>
        <w:spacing w:after="0" w:line="240" w:lineRule="auto"/>
        <w:rPr>
          <w:rFonts w:asciiTheme="minorHAnsi" w:hAnsiTheme="minorHAnsi" w:cstheme="minorHAnsi"/>
          <w:b/>
          <w:color w:val="333333"/>
          <w:sz w:val="24"/>
          <w:szCs w:val="24"/>
        </w:rPr>
      </w:pPr>
      <w:r w:rsidRPr="00D2359D">
        <w:rPr>
          <w:rFonts w:asciiTheme="minorHAnsi" w:hAnsiTheme="minorHAnsi" w:cstheme="minorHAnsi"/>
          <w:color w:val="333333"/>
          <w:sz w:val="24"/>
          <w:szCs w:val="24"/>
        </w:rPr>
        <w:t xml:space="preserve">Appointment of persons of integrity into </w:t>
      </w:r>
      <w:r>
        <w:rPr>
          <w:rFonts w:asciiTheme="minorHAnsi" w:hAnsiTheme="minorHAnsi" w:cstheme="minorHAnsi"/>
          <w:color w:val="333333"/>
          <w:sz w:val="24"/>
          <w:szCs w:val="24"/>
        </w:rPr>
        <w:t>C</w:t>
      </w:r>
      <w:r w:rsidRPr="00D2359D">
        <w:rPr>
          <w:rFonts w:asciiTheme="minorHAnsi" w:hAnsiTheme="minorHAnsi" w:cstheme="minorHAnsi"/>
          <w:color w:val="333333"/>
          <w:sz w:val="24"/>
          <w:szCs w:val="24"/>
        </w:rPr>
        <w:t>ouncil</w:t>
      </w:r>
    </w:p>
    <w:p w:rsidR="001B68EC" w:rsidRPr="00D2359D"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sidRPr="00D2359D">
        <w:rPr>
          <w:rFonts w:asciiTheme="minorHAnsi" w:hAnsiTheme="minorHAnsi" w:cstheme="minorHAnsi"/>
          <w:color w:val="333333"/>
          <w:sz w:val="24"/>
          <w:szCs w:val="24"/>
        </w:rPr>
        <w:t>Review approval limit upward to address contract splitting,</w:t>
      </w:r>
    </w:p>
    <w:p w:rsidR="001B68EC" w:rsidRPr="002C788E" w:rsidRDefault="001B68EC" w:rsidP="001B68EC">
      <w:pPr>
        <w:pStyle w:val="ListParagraph"/>
        <w:numPr>
          <w:ilvl w:val="0"/>
          <w:numId w:val="7"/>
        </w:numPr>
        <w:spacing w:after="0" w:line="240" w:lineRule="auto"/>
        <w:rPr>
          <w:rFonts w:asciiTheme="minorHAnsi" w:hAnsiTheme="minorHAnsi" w:cstheme="minorHAnsi"/>
          <w:b/>
          <w:color w:val="333333"/>
          <w:sz w:val="24"/>
          <w:szCs w:val="24"/>
        </w:rPr>
      </w:pPr>
      <w:r>
        <w:rPr>
          <w:rFonts w:asciiTheme="minorHAnsi" w:hAnsiTheme="minorHAnsi" w:cstheme="minorHAnsi"/>
          <w:color w:val="333333"/>
          <w:sz w:val="24"/>
          <w:szCs w:val="24"/>
        </w:rPr>
        <w:t>Revocation of contracts found to have been awarded fraudulently</w:t>
      </w:r>
    </w:p>
    <w:p w:rsidR="001B68EC" w:rsidRDefault="001B68EC" w:rsidP="00254EAC">
      <w:pPr>
        <w:rPr>
          <w:rFonts w:cstheme="minorHAnsi"/>
          <w:color w:val="333333"/>
          <w:sz w:val="24"/>
          <w:szCs w:val="24"/>
        </w:rPr>
      </w:pPr>
    </w:p>
    <w:p w:rsidR="001B68EC" w:rsidRDefault="001B68EC" w:rsidP="00254EAC">
      <w:pPr>
        <w:rPr>
          <w:rFonts w:cstheme="minorHAnsi"/>
          <w:color w:val="333333"/>
          <w:sz w:val="24"/>
          <w:szCs w:val="24"/>
        </w:rPr>
      </w:pPr>
    </w:p>
    <w:p w:rsidR="00294F1E" w:rsidRDefault="00294F1E" w:rsidP="00254EAC">
      <w:pPr>
        <w:rPr>
          <w:rFonts w:cstheme="minorHAnsi"/>
          <w:color w:val="333333"/>
          <w:sz w:val="24"/>
          <w:szCs w:val="24"/>
        </w:rPr>
      </w:pPr>
    </w:p>
    <w:p w:rsidR="00294F1E" w:rsidRDefault="00294F1E" w:rsidP="00254EAC">
      <w:pPr>
        <w:rPr>
          <w:rFonts w:cstheme="minorHAnsi"/>
          <w:color w:val="333333"/>
          <w:sz w:val="24"/>
          <w:szCs w:val="24"/>
        </w:rPr>
      </w:pPr>
    </w:p>
    <w:p w:rsidR="00294F1E" w:rsidRDefault="00294F1E" w:rsidP="00254EAC">
      <w:pPr>
        <w:rPr>
          <w:rFonts w:cstheme="minorHAnsi"/>
          <w:color w:val="333333"/>
          <w:sz w:val="24"/>
          <w:szCs w:val="24"/>
        </w:rPr>
      </w:pPr>
    </w:p>
    <w:p w:rsidR="001B68EC" w:rsidRDefault="001B68EC" w:rsidP="00254EAC">
      <w:pPr>
        <w:pStyle w:val="Sub-1"/>
        <w:ind w:left="720"/>
      </w:pPr>
      <w:r>
        <w:lastRenderedPageBreak/>
        <w:t>Preventive actions by Government</w:t>
      </w:r>
    </w:p>
    <w:p w:rsidR="001B68EC" w:rsidRPr="00254EAC" w:rsidRDefault="001B68EC" w:rsidP="001B68EC">
      <w:pPr>
        <w:pStyle w:val="ListParagraph"/>
        <w:numPr>
          <w:ilvl w:val="0"/>
          <w:numId w:val="1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Government should encourage private universities by extending grants/loans to assist in infrastructure development</w:t>
      </w:r>
    </w:p>
    <w:p w:rsidR="001B68EC" w:rsidRPr="00254EAC" w:rsidRDefault="001B68EC" w:rsidP="00254EAC">
      <w:pPr>
        <w:rPr>
          <w:rFonts w:cstheme="minorHAnsi"/>
          <w:color w:val="333333"/>
          <w:sz w:val="24"/>
          <w:szCs w:val="24"/>
        </w:rPr>
      </w:pPr>
    </w:p>
    <w:p w:rsidR="001B68EC" w:rsidRDefault="001B68EC" w:rsidP="00151C70">
      <w:pPr>
        <w:pStyle w:val="Sub-1"/>
        <w:ind w:left="720"/>
      </w:pPr>
      <w:r>
        <w:t xml:space="preserve">Preventive actions by </w:t>
      </w:r>
      <w:proofErr w:type="spellStart"/>
      <w:r>
        <w:t>NUC</w:t>
      </w:r>
      <w:proofErr w:type="spellEnd"/>
      <w:r>
        <w:t>/</w:t>
      </w:r>
      <w:proofErr w:type="spellStart"/>
      <w:r>
        <w:t>ICPC</w:t>
      </w:r>
      <w:proofErr w:type="spellEnd"/>
    </w:p>
    <w:p w:rsidR="001B68EC" w:rsidRDefault="001B68EC" w:rsidP="00151C70">
      <w:pPr>
        <w:ind w:left="720"/>
      </w:pP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proofErr w:type="spellStart"/>
      <w:r w:rsidRPr="00D2359D">
        <w:rPr>
          <w:rFonts w:asciiTheme="minorHAnsi" w:hAnsiTheme="minorHAnsi" w:cstheme="minorHAnsi"/>
          <w:color w:val="333333"/>
          <w:sz w:val="24"/>
          <w:szCs w:val="24"/>
        </w:rPr>
        <w:t>NUC</w:t>
      </w:r>
      <w:proofErr w:type="spellEnd"/>
      <w:r w:rsidRPr="00D2359D">
        <w:rPr>
          <w:rFonts w:asciiTheme="minorHAnsi" w:hAnsiTheme="minorHAnsi" w:cstheme="minorHAnsi"/>
          <w:color w:val="333333"/>
          <w:sz w:val="24"/>
          <w:szCs w:val="24"/>
        </w:rPr>
        <w:t xml:space="preserve">, </w:t>
      </w:r>
      <w:proofErr w:type="spellStart"/>
      <w:r w:rsidRPr="00D2359D">
        <w:rPr>
          <w:rFonts w:asciiTheme="minorHAnsi" w:hAnsiTheme="minorHAnsi" w:cstheme="minorHAnsi"/>
          <w:color w:val="333333"/>
          <w:sz w:val="24"/>
          <w:szCs w:val="24"/>
        </w:rPr>
        <w:t>ICPC</w:t>
      </w:r>
      <w:proofErr w:type="spellEnd"/>
      <w:r w:rsidRPr="00D2359D">
        <w:rPr>
          <w:rFonts w:asciiTheme="minorHAnsi" w:hAnsiTheme="minorHAnsi" w:cstheme="minorHAnsi"/>
          <w:color w:val="333333"/>
          <w:sz w:val="24"/>
          <w:szCs w:val="24"/>
        </w:rPr>
        <w:t xml:space="preserve"> and other financial crimes agencies should monitor projects and contracts award</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proofErr w:type="spellStart"/>
      <w:r>
        <w:rPr>
          <w:rFonts w:asciiTheme="minorHAnsi" w:hAnsiTheme="minorHAnsi" w:cstheme="minorHAnsi"/>
          <w:color w:val="333333"/>
          <w:sz w:val="24"/>
          <w:szCs w:val="24"/>
        </w:rPr>
        <w:t>ICPC</w:t>
      </w:r>
      <w:proofErr w:type="spellEnd"/>
      <w:r>
        <w:rPr>
          <w:rFonts w:asciiTheme="minorHAnsi" w:hAnsiTheme="minorHAnsi" w:cstheme="minorHAnsi"/>
          <w:color w:val="333333"/>
          <w:sz w:val="24"/>
          <w:szCs w:val="24"/>
        </w:rPr>
        <w:t xml:space="preserve"> to e</w:t>
      </w:r>
      <w:r w:rsidRPr="007A01B4">
        <w:rPr>
          <w:rFonts w:asciiTheme="minorHAnsi" w:hAnsiTheme="minorHAnsi" w:cstheme="minorHAnsi"/>
          <w:color w:val="333333"/>
          <w:sz w:val="24"/>
          <w:szCs w:val="24"/>
        </w:rPr>
        <w:t>ducate and conduct public awareness campaigns on corrupt practices asso</w:t>
      </w:r>
      <w:r>
        <w:rPr>
          <w:rFonts w:asciiTheme="minorHAnsi" w:hAnsiTheme="minorHAnsi" w:cstheme="minorHAnsi"/>
          <w:color w:val="333333"/>
          <w:sz w:val="24"/>
          <w:szCs w:val="24"/>
        </w:rPr>
        <w:t>ciated with award of contracts</w:t>
      </w:r>
    </w:p>
    <w:p w:rsidR="001B68EC" w:rsidRDefault="001B68EC" w:rsidP="001B68EC">
      <w:pPr>
        <w:pStyle w:val="ListParagraph"/>
        <w:numPr>
          <w:ilvl w:val="0"/>
          <w:numId w:val="7"/>
        </w:numPr>
        <w:spacing w:after="0" w:line="240" w:lineRule="auto"/>
        <w:rPr>
          <w:rFonts w:asciiTheme="minorHAnsi" w:hAnsiTheme="minorHAnsi" w:cstheme="minorHAnsi"/>
          <w:color w:val="333333"/>
          <w:sz w:val="24"/>
          <w:szCs w:val="24"/>
        </w:rPr>
      </w:pPr>
      <w:r w:rsidRPr="007A01B4">
        <w:rPr>
          <w:rFonts w:asciiTheme="minorHAnsi" w:hAnsiTheme="minorHAnsi" w:cstheme="minorHAnsi"/>
          <w:color w:val="333333"/>
          <w:sz w:val="24"/>
          <w:szCs w:val="24"/>
        </w:rPr>
        <w:t xml:space="preserve">Council </w:t>
      </w:r>
      <w:r>
        <w:rPr>
          <w:rFonts w:asciiTheme="minorHAnsi" w:hAnsiTheme="minorHAnsi" w:cstheme="minorHAnsi"/>
          <w:color w:val="333333"/>
          <w:sz w:val="24"/>
          <w:szCs w:val="24"/>
        </w:rPr>
        <w:t>m</w:t>
      </w:r>
      <w:r w:rsidRPr="007A01B4">
        <w:rPr>
          <w:rFonts w:asciiTheme="minorHAnsi" w:hAnsiTheme="minorHAnsi" w:cstheme="minorHAnsi"/>
          <w:color w:val="333333"/>
          <w:sz w:val="24"/>
          <w:szCs w:val="24"/>
        </w:rPr>
        <w:t>embers suspected</w:t>
      </w:r>
      <w:r>
        <w:rPr>
          <w:rFonts w:asciiTheme="minorHAnsi" w:hAnsiTheme="minorHAnsi" w:cstheme="minorHAnsi"/>
          <w:color w:val="333333"/>
          <w:sz w:val="24"/>
          <w:szCs w:val="24"/>
        </w:rPr>
        <w:t xml:space="preserve"> of sharp practices with regard to award of contracts</w:t>
      </w:r>
      <w:r w:rsidRPr="007A01B4">
        <w:rPr>
          <w:rFonts w:asciiTheme="minorHAnsi" w:hAnsiTheme="minorHAnsi" w:cstheme="minorHAnsi"/>
          <w:color w:val="333333"/>
          <w:sz w:val="24"/>
          <w:szCs w:val="24"/>
        </w:rPr>
        <w:t xml:space="preserve"> should be investigated by </w:t>
      </w:r>
      <w:proofErr w:type="spellStart"/>
      <w:r w:rsidRPr="007A01B4">
        <w:rPr>
          <w:rFonts w:asciiTheme="minorHAnsi" w:hAnsiTheme="minorHAnsi" w:cstheme="minorHAnsi"/>
          <w:color w:val="333333"/>
          <w:sz w:val="24"/>
          <w:szCs w:val="24"/>
        </w:rPr>
        <w:t>EFCC</w:t>
      </w:r>
      <w:proofErr w:type="spellEnd"/>
      <w:r w:rsidRPr="007A01B4">
        <w:rPr>
          <w:rFonts w:asciiTheme="minorHAnsi" w:hAnsiTheme="minorHAnsi" w:cstheme="minorHAnsi"/>
          <w:color w:val="333333"/>
          <w:sz w:val="24"/>
          <w:szCs w:val="24"/>
        </w:rPr>
        <w:t xml:space="preserve"> and </w:t>
      </w:r>
      <w:proofErr w:type="spellStart"/>
      <w:r w:rsidRPr="007A01B4">
        <w:rPr>
          <w:rFonts w:asciiTheme="minorHAnsi" w:hAnsiTheme="minorHAnsi" w:cstheme="minorHAnsi"/>
          <w:color w:val="333333"/>
          <w:sz w:val="24"/>
          <w:szCs w:val="24"/>
        </w:rPr>
        <w:t>ICPC</w:t>
      </w:r>
      <w:proofErr w:type="spellEnd"/>
      <w:r w:rsidRPr="007A01B4">
        <w:rPr>
          <w:rFonts w:asciiTheme="minorHAnsi" w:hAnsiTheme="minorHAnsi" w:cstheme="minorHAnsi"/>
          <w:color w:val="333333"/>
          <w:sz w:val="24"/>
          <w:szCs w:val="24"/>
        </w:rPr>
        <w:t xml:space="preserve"> and their assets confiscated</w:t>
      </w:r>
    </w:p>
    <w:p w:rsidR="001B68EC" w:rsidRDefault="001B68EC" w:rsidP="007A01B4">
      <w:pPr>
        <w:ind w:left="720"/>
        <w:rPr>
          <w:rFonts w:cstheme="minorHAnsi"/>
          <w:color w:val="333333"/>
          <w:sz w:val="24"/>
          <w:szCs w:val="24"/>
        </w:rPr>
      </w:pPr>
    </w:p>
    <w:p w:rsidR="001B68EC" w:rsidRDefault="001B68EC" w:rsidP="007A01B4">
      <w:pPr>
        <w:pStyle w:val="Sub-1"/>
        <w:ind w:left="720"/>
      </w:pPr>
      <w:r>
        <w:t>Preventive actions by other stakeholders</w:t>
      </w:r>
    </w:p>
    <w:p w:rsidR="001B68EC" w:rsidRDefault="001B68EC" w:rsidP="001B68EC">
      <w:pPr>
        <w:pStyle w:val="ListParagraph"/>
        <w:numPr>
          <w:ilvl w:val="0"/>
          <w:numId w:val="20"/>
        </w:numPr>
        <w:spacing w:after="0" w:line="240" w:lineRule="auto"/>
      </w:pPr>
      <w:r w:rsidRPr="007A01B4">
        <w:t>B</w:t>
      </w:r>
      <w:r>
        <w:t xml:space="preserve">ureau of </w:t>
      </w:r>
      <w:r w:rsidRPr="007A01B4">
        <w:t>P</w:t>
      </w:r>
      <w:r>
        <w:t xml:space="preserve">ublic </w:t>
      </w:r>
      <w:r w:rsidRPr="007A01B4">
        <w:t>P</w:t>
      </w:r>
      <w:r>
        <w:t>rocurement</w:t>
      </w:r>
      <w:r w:rsidRPr="007A01B4">
        <w:t xml:space="preserve"> should ensure adherence to </w:t>
      </w:r>
      <w:r>
        <w:t xml:space="preserve">laid </w:t>
      </w:r>
      <w:r w:rsidRPr="007A01B4">
        <w:t>down rules and regulations</w:t>
      </w:r>
      <w:r>
        <w:t xml:space="preserve"> with regard to award of contracts and ensure </w:t>
      </w:r>
      <w:r w:rsidRPr="007A01B4">
        <w:t>strict implementation of sanctions</w:t>
      </w:r>
    </w:p>
    <w:p w:rsidR="001B68EC" w:rsidRDefault="001B68EC" w:rsidP="00151C70">
      <w:pPr>
        <w:rPr>
          <w:rFonts w:cstheme="minorHAnsi"/>
          <w:color w:val="333333"/>
          <w:sz w:val="24"/>
          <w:szCs w:val="24"/>
        </w:rPr>
      </w:pPr>
    </w:p>
    <w:p w:rsidR="001B68EC" w:rsidRDefault="001B68EC" w:rsidP="00151C70">
      <w:pPr>
        <w:rPr>
          <w:rFonts w:cstheme="minorHAnsi"/>
          <w:color w:val="333333"/>
          <w:sz w:val="24"/>
          <w:szCs w:val="24"/>
        </w:rPr>
      </w:pPr>
    </w:p>
    <w:p w:rsidR="00294F1E" w:rsidRDefault="00A52700">
      <w:pPr>
        <w:rPr>
          <w:rFonts w:cstheme="minorHAnsi"/>
          <w:color w:val="333333"/>
          <w:sz w:val="24"/>
          <w:szCs w:val="24"/>
        </w:rPr>
      </w:pPr>
      <w:r>
        <w:rPr>
          <w:rFonts w:cstheme="minorHAnsi"/>
          <w:color w:val="333333"/>
          <w:sz w:val="24"/>
          <w:szCs w:val="24"/>
        </w:rPr>
        <w:br w:type="page"/>
      </w:r>
    </w:p>
    <w:p w:rsidR="001B68EC" w:rsidRDefault="001E669E" w:rsidP="00A52700">
      <w:pPr>
        <w:jc w:val="center"/>
        <w:rPr>
          <w:rFonts w:cstheme="minorHAnsi"/>
          <w:color w:val="333333"/>
          <w:sz w:val="24"/>
          <w:szCs w:val="24"/>
        </w:rPr>
      </w:pPr>
      <w:r>
        <w:rPr>
          <w:rFonts w:cstheme="minorHAnsi"/>
          <w:color w:val="333333"/>
          <w:sz w:val="24"/>
          <w:szCs w:val="24"/>
        </w:rPr>
        <w:lastRenderedPageBreak/>
        <w:pict>
          <v:shape id="_x0000_i1031"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7"/>
          </v:shape>
        </w:pict>
      </w:r>
    </w:p>
    <w:p w:rsidR="001B68EC" w:rsidRDefault="001B68EC" w:rsidP="00151C70">
      <w:pPr>
        <w:rPr>
          <w:rFonts w:cstheme="minorHAnsi"/>
          <w:color w:val="333333"/>
          <w:sz w:val="24"/>
          <w:szCs w:val="24"/>
        </w:rPr>
      </w:pPr>
    </w:p>
    <w:p w:rsidR="001B68EC" w:rsidRPr="00C522F0" w:rsidRDefault="00294F1E" w:rsidP="00294F1E">
      <w:pPr>
        <w:shd w:val="pct12" w:color="auto" w:fill="auto"/>
        <w:jc w:val="center"/>
        <w:rPr>
          <w:rFonts w:cstheme="minorHAnsi"/>
          <w:b/>
          <w:color w:val="333333"/>
          <w:sz w:val="30"/>
          <w:szCs w:val="24"/>
        </w:rPr>
      </w:pPr>
      <w:r>
        <w:rPr>
          <w:rFonts w:cstheme="minorHAnsi"/>
          <w:b/>
          <w:color w:val="333333"/>
          <w:sz w:val="30"/>
          <w:szCs w:val="24"/>
        </w:rPr>
        <w:t>Management of F</w:t>
      </w:r>
      <w:r w:rsidR="001B68EC" w:rsidRPr="002C788E">
        <w:rPr>
          <w:rFonts w:cstheme="minorHAnsi"/>
          <w:b/>
          <w:color w:val="333333"/>
          <w:sz w:val="30"/>
          <w:szCs w:val="24"/>
        </w:rPr>
        <w:t>unds</w:t>
      </w:r>
    </w:p>
    <w:p w:rsidR="001B68EC" w:rsidRDefault="001B68EC" w:rsidP="00151C70">
      <w:pPr>
        <w:rPr>
          <w:rFonts w:cstheme="minorHAnsi"/>
          <w:color w:val="333333"/>
          <w:sz w:val="24"/>
          <w:szCs w:val="24"/>
        </w:rPr>
      </w:pPr>
    </w:p>
    <w:p w:rsidR="00294F1E" w:rsidRDefault="00294F1E" w:rsidP="00151C70">
      <w:pPr>
        <w:pStyle w:val="Sub-1"/>
        <w:ind w:left="720"/>
      </w:pPr>
    </w:p>
    <w:p w:rsidR="001B68EC" w:rsidRPr="00C522F0" w:rsidRDefault="001B68EC" w:rsidP="00151C70">
      <w:pPr>
        <w:pStyle w:val="Sub-1"/>
        <w:ind w:left="720"/>
      </w:pPr>
      <w:r w:rsidRPr="00C522F0">
        <w:t>Associated corrupt practices</w:t>
      </w:r>
    </w:p>
    <w:p w:rsidR="001B68EC" w:rsidRDefault="001B68EC" w:rsidP="00151C70">
      <w:pPr>
        <w:ind w:left="720"/>
        <w:rPr>
          <w:rFonts w:cstheme="minorHAnsi"/>
          <w:color w:val="333333"/>
          <w:sz w:val="24"/>
          <w:szCs w:val="24"/>
        </w:rPr>
      </w:pPr>
    </w:p>
    <w:p w:rsidR="001B68EC" w:rsidRPr="0018155E" w:rsidRDefault="001B68EC" w:rsidP="001B68EC">
      <w:pPr>
        <w:pStyle w:val="NoSpacing"/>
        <w:numPr>
          <w:ilvl w:val="0"/>
          <w:numId w:val="3"/>
        </w:numPr>
        <w:rPr>
          <w:rFonts w:cs="Times New Roman"/>
        </w:rPr>
      </w:pPr>
      <w:r>
        <w:rPr>
          <w:rFonts w:cs="Times New Roman"/>
        </w:rPr>
        <w:t>Diversion/</w:t>
      </w:r>
      <w:proofErr w:type="spellStart"/>
      <w:r>
        <w:rPr>
          <w:rFonts w:cs="Times New Roman"/>
        </w:rPr>
        <w:t>virement</w:t>
      </w:r>
      <w:proofErr w:type="spellEnd"/>
      <w:r>
        <w:rPr>
          <w:rFonts w:cs="Times New Roman"/>
        </w:rPr>
        <w:t xml:space="preserve">/misapplication of funds </w:t>
      </w:r>
      <w:r w:rsidRPr="0018155E">
        <w:rPr>
          <w:rFonts w:cs="Times New Roman"/>
        </w:rPr>
        <w:t>to</w:t>
      </w:r>
      <w:r>
        <w:rPr>
          <w:rFonts w:cs="Times New Roman"/>
        </w:rPr>
        <w:t xml:space="preserve"> meet other needs</w:t>
      </w:r>
      <w:r w:rsidRPr="0018155E">
        <w:rPr>
          <w:rFonts w:cs="Times New Roman"/>
        </w:rPr>
        <w:t xml:space="preserve"> </w:t>
      </w:r>
      <w:r>
        <w:rPr>
          <w:rFonts w:cs="Times New Roman"/>
        </w:rPr>
        <w:t>without recourse to appropriation</w:t>
      </w:r>
    </w:p>
    <w:p w:rsidR="001B68EC" w:rsidRPr="0018155E" w:rsidRDefault="001B68EC" w:rsidP="001B68EC">
      <w:pPr>
        <w:pStyle w:val="NoSpacing"/>
        <w:numPr>
          <w:ilvl w:val="0"/>
          <w:numId w:val="3"/>
        </w:numPr>
        <w:rPr>
          <w:rFonts w:cs="Times New Roman"/>
        </w:rPr>
      </w:pPr>
      <w:r w:rsidRPr="0018155E">
        <w:rPr>
          <w:rFonts w:cs="Times New Roman"/>
        </w:rPr>
        <w:t>Non-payment of salary as at when due and inability to</w:t>
      </w:r>
      <w:r>
        <w:rPr>
          <w:rFonts w:cs="Times New Roman"/>
        </w:rPr>
        <w:t xml:space="preserve"> pay the arrears owed to staff</w:t>
      </w:r>
      <w:r w:rsidRPr="0018155E">
        <w:rPr>
          <w:rFonts w:cs="Times New Roman"/>
        </w:rPr>
        <w:t xml:space="preserve"> </w:t>
      </w:r>
    </w:p>
    <w:p w:rsidR="001B68EC" w:rsidRPr="0018155E" w:rsidRDefault="001B68EC" w:rsidP="001B68EC">
      <w:pPr>
        <w:pStyle w:val="NoSpacing"/>
        <w:numPr>
          <w:ilvl w:val="0"/>
          <w:numId w:val="3"/>
        </w:numPr>
        <w:rPr>
          <w:rFonts w:cs="Times New Roman"/>
        </w:rPr>
      </w:pPr>
      <w:r w:rsidRPr="0018155E">
        <w:rPr>
          <w:rFonts w:cs="Times New Roman"/>
        </w:rPr>
        <w:t>Lack of transparency in the constitution of the budg</w:t>
      </w:r>
      <w:r>
        <w:rPr>
          <w:rFonts w:cs="Times New Roman"/>
        </w:rPr>
        <w:t>et monitoring committee by the authorities</w:t>
      </w:r>
    </w:p>
    <w:p w:rsidR="001B68EC" w:rsidRPr="00F6084A"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Non-remittance of pension deductions</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 xml:space="preserve">Misapplication/misappropriation of </w:t>
      </w:r>
      <w:r w:rsidRPr="00EE150D">
        <w:rPr>
          <w:rFonts w:asciiTheme="minorHAnsi" w:hAnsiTheme="minorHAnsi" w:cstheme="minorHAnsi"/>
          <w:color w:val="333333"/>
          <w:sz w:val="24"/>
          <w:szCs w:val="24"/>
        </w:rPr>
        <w:t>Internally Generated Revenue</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Non-remittances of taxes and other deductions</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Non-refund of caution deposit to students upon graduation</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Disregard for audit query</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Inadequate documentation of sources of income</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Lodging of official funds in personal accounts yielding interest for account holder</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Over-invoicing and falsification of document such as receipts, and alteration of figures</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Fictitious expenditure and padding of expenses</w:t>
      </w:r>
    </w:p>
    <w:p w:rsidR="001B68EC" w:rsidRDefault="001B68EC" w:rsidP="001B68EC">
      <w:pPr>
        <w:pStyle w:val="ListParagraph"/>
        <w:numPr>
          <w:ilvl w:val="0"/>
          <w:numId w:val="3"/>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Converting of official funds to private use</w:t>
      </w:r>
    </w:p>
    <w:p w:rsidR="001B68EC" w:rsidRDefault="001B68EC" w:rsidP="001B68EC">
      <w:pPr>
        <w:pStyle w:val="ListParagraph"/>
        <w:numPr>
          <w:ilvl w:val="0"/>
          <w:numId w:val="3"/>
        </w:numPr>
        <w:spacing w:after="0" w:line="240" w:lineRule="auto"/>
      </w:pPr>
      <w:r w:rsidRPr="003D774A">
        <w:t>Fraudulent allocation of funds</w:t>
      </w:r>
      <w:r>
        <w:t xml:space="preserve"> to inappropriate  heads</w:t>
      </w:r>
      <w:r w:rsidRPr="003D774A">
        <w:t xml:space="preserve"> during budgeting process </w:t>
      </w:r>
    </w:p>
    <w:p w:rsidR="001B68EC" w:rsidRDefault="001B68EC" w:rsidP="001B68EC">
      <w:pPr>
        <w:pStyle w:val="ListParagraph"/>
        <w:numPr>
          <w:ilvl w:val="0"/>
          <w:numId w:val="3"/>
        </w:numPr>
        <w:spacing w:after="0" w:line="240" w:lineRule="auto"/>
      </w:pPr>
      <w:r>
        <w:t>Payment of salaries to ghost workers/inflation of staff nominal roll</w:t>
      </w:r>
    </w:p>
    <w:p w:rsidR="001B68EC" w:rsidRDefault="001B68EC" w:rsidP="003D774A">
      <w:pPr>
        <w:pStyle w:val="ListParagraph"/>
        <w:spacing w:after="0" w:line="240" w:lineRule="auto"/>
      </w:pPr>
    </w:p>
    <w:p w:rsidR="001B68EC" w:rsidRPr="00C522F0" w:rsidRDefault="001B68EC" w:rsidP="003D774A">
      <w:pPr>
        <w:pStyle w:val="ListParagraph"/>
        <w:spacing w:after="0" w:line="240" w:lineRule="auto"/>
        <w:rPr>
          <w:rFonts w:asciiTheme="minorHAnsi" w:hAnsiTheme="minorHAnsi" w:cstheme="minorHAnsi"/>
          <w:color w:val="333333"/>
          <w:sz w:val="24"/>
          <w:szCs w:val="24"/>
        </w:rPr>
      </w:pPr>
    </w:p>
    <w:p w:rsidR="001B68EC" w:rsidRDefault="001B68EC" w:rsidP="00151C70">
      <w:pPr>
        <w:pStyle w:val="Sub-1"/>
        <w:ind w:left="720"/>
      </w:pPr>
      <w:r>
        <w:t>Preventive actions by the University</w:t>
      </w:r>
    </w:p>
    <w:p w:rsidR="001B68EC" w:rsidRDefault="001B68EC" w:rsidP="00151C70">
      <w:pPr>
        <w:ind w:left="720"/>
      </w:pPr>
    </w:p>
    <w:p w:rsidR="001B68EC" w:rsidRPr="000C12E1" w:rsidRDefault="001B68EC" w:rsidP="001B68EC">
      <w:pPr>
        <w:pStyle w:val="ListParagraph"/>
        <w:numPr>
          <w:ilvl w:val="0"/>
          <w:numId w:val="8"/>
        </w:numPr>
        <w:spacing w:after="0" w:line="240" w:lineRule="auto"/>
        <w:rPr>
          <w:rFonts w:asciiTheme="minorHAnsi" w:eastAsiaTheme="minorHAnsi" w:hAnsiTheme="minorHAnsi" w:cstheme="minorBidi"/>
        </w:rPr>
      </w:pPr>
      <w:r w:rsidRPr="000C12E1">
        <w:rPr>
          <w:rFonts w:asciiTheme="minorHAnsi" w:eastAsiaTheme="minorHAnsi" w:hAnsiTheme="minorHAnsi" w:cstheme="minorBidi"/>
        </w:rPr>
        <w:t>Regular payment of staff salary and improved welfare and working conditions</w:t>
      </w:r>
    </w:p>
    <w:p w:rsidR="001B68EC" w:rsidRDefault="001B68EC" w:rsidP="001B68EC">
      <w:pPr>
        <w:pStyle w:val="NoSpacing"/>
        <w:numPr>
          <w:ilvl w:val="0"/>
          <w:numId w:val="8"/>
        </w:numPr>
      </w:pPr>
      <w:r>
        <w:t>Adoption and usage of bottom-up approach to the budget development process</w:t>
      </w:r>
    </w:p>
    <w:p w:rsidR="001B68EC" w:rsidRPr="0018155E" w:rsidRDefault="001B68EC" w:rsidP="001B68EC">
      <w:pPr>
        <w:pStyle w:val="NoSpacing"/>
        <w:numPr>
          <w:ilvl w:val="0"/>
          <w:numId w:val="8"/>
        </w:numPr>
      </w:pPr>
      <w:r w:rsidRPr="0018155E">
        <w:t>Ensure strict adherence</w:t>
      </w:r>
      <w:r>
        <w:t xml:space="preserve"> to budgetary rules</w:t>
      </w:r>
    </w:p>
    <w:p w:rsidR="001B68EC" w:rsidRDefault="001B68EC" w:rsidP="001B68EC">
      <w:pPr>
        <w:pStyle w:val="NoSpacing"/>
        <w:numPr>
          <w:ilvl w:val="0"/>
          <w:numId w:val="8"/>
        </w:numPr>
      </w:pPr>
      <w:r w:rsidRPr="0018155E">
        <w:t>Ensure effectiveness</w:t>
      </w:r>
      <w:r>
        <w:t xml:space="preserve"> of budget monitoring committee</w:t>
      </w:r>
      <w:r w:rsidRPr="0018155E">
        <w:t>.</w:t>
      </w:r>
    </w:p>
    <w:p w:rsidR="001B68EC" w:rsidRPr="00F6084A" w:rsidRDefault="001B68EC" w:rsidP="001B68EC">
      <w:pPr>
        <w:pStyle w:val="NoSpacing"/>
        <w:numPr>
          <w:ilvl w:val="0"/>
          <w:numId w:val="8"/>
        </w:numPr>
        <w:rPr>
          <w:rFonts w:cs="Arial"/>
          <w:color w:val="000000"/>
          <w:sz w:val="20"/>
          <w:szCs w:val="20"/>
        </w:rPr>
      </w:pPr>
      <w:r>
        <w:t>Compliance at all levels both internal and external audit queries</w:t>
      </w:r>
    </w:p>
    <w:p w:rsidR="001B68EC" w:rsidRPr="0033786A" w:rsidRDefault="001B68EC" w:rsidP="001B68EC">
      <w:pPr>
        <w:pStyle w:val="NoSpacing"/>
        <w:numPr>
          <w:ilvl w:val="0"/>
          <w:numId w:val="8"/>
        </w:numPr>
        <w:rPr>
          <w:rFonts w:cs="Arial"/>
          <w:color w:val="000000"/>
          <w:sz w:val="20"/>
          <w:szCs w:val="20"/>
        </w:rPr>
      </w:pPr>
      <w:r>
        <w:t>Prompt payment of staff salaries to prevent recourse to gratification and inducement</w:t>
      </w:r>
    </w:p>
    <w:p w:rsidR="001B68EC" w:rsidRPr="003D774A" w:rsidRDefault="001B68EC" w:rsidP="001B68EC">
      <w:pPr>
        <w:pStyle w:val="NoSpacing"/>
        <w:numPr>
          <w:ilvl w:val="0"/>
          <w:numId w:val="8"/>
        </w:numPr>
        <w:rPr>
          <w:rFonts w:cs="Arial"/>
          <w:color w:val="000000"/>
          <w:sz w:val="20"/>
          <w:szCs w:val="20"/>
        </w:rPr>
      </w:pPr>
      <w:r>
        <w:t>Refund of caution fees paid by students at graduation upon application</w:t>
      </w:r>
    </w:p>
    <w:p w:rsidR="001B68EC" w:rsidRPr="000D6CBA" w:rsidRDefault="001B68EC" w:rsidP="001B68EC">
      <w:pPr>
        <w:pStyle w:val="NoSpacing"/>
        <w:numPr>
          <w:ilvl w:val="0"/>
          <w:numId w:val="8"/>
        </w:numPr>
        <w:rPr>
          <w:rFonts w:cs="Arial"/>
          <w:color w:val="000000"/>
          <w:sz w:val="20"/>
          <w:szCs w:val="20"/>
        </w:rPr>
      </w:pPr>
      <w:r>
        <w:t>Regular publication of income and expenditure accounts of the university</w:t>
      </w:r>
    </w:p>
    <w:p w:rsidR="001B68EC" w:rsidRPr="003D774A" w:rsidRDefault="001B68EC" w:rsidP="001B68EC">
      <w:pPr>
        <w:pStyle w:val="NoSpacing"/>
        <w:numPr>
          <w:ilvl w:val="0"/>
          <w:numId w:val="8"/>
        </w:numPr>
        <w:rPr>
          <w:rFonts w:cs="Arial"/>
          <w:color w:val="000000"/>
          <w:sz w:val="20"/>
          <w:szCs w:val="20"/>
        </w:rPr>
      </w:pPr>
      <w:r>
        <w:t>Institution of effective internal control system including effective use of internal audit system</w:t>
      </w:r>
    </w:p>
    <w:p w:rsidR="001B68EC" w:rsidRPr="000D6CBA" w:rsidRDefault="001B68EC" w:rsidP="001B68EC">
      <w:pPr>
        <w:pStyle w:val="NoSpacing"/>
        <w:numPr>
          <w:ilvl w:val="0"/>
          <w:numId w:val="8"/>
        </w:numPr>
        <w:rPr>
          <w:rFonts w:cs="Arial"/>
          <w:color w:val="000000"/>
          <w:sz w:val="20"/>
          <w:szCs w:val="20"/>
        </w:rPr>
      </w:pPr>
      <w:r>
        <w:t>Prompt and regular auditing of institution’s accounts by external auditors to ensure transparency in accounting processes</w:t>
      </w:r>
    </w:p>
    <w:p w:rsidR="001B68EC" w:rsidRDefault="001B68EC" w:rsidP="000D6CBA">
      <w:pPr>
        <w:pStyle w:val="NoSpacing"/>
        <w:ind w:left="1080"/>
        <w:rPr>
          <w:rFonts w:cs="Arial"/>
          <w:color w:val="000000"/>
          <w:sz w:val="20"/>
          <w:szCs w:val="20"/>
        </w:rPr>
      </w:pPr>
    </w:p>
    <w:p w:rsidR="001B68EC" w:rsidRDefault="001B68EC" w:rsidP="000D6CBA">
      <w:pPr>
        <w:pStyle w:val="Sub-1"/>
        <w:ind w:left="720"/>
      </w:pPr>
      <w:r>
        <w:t xml:space="preserve">Preventive actions by </w:t>
      </w:r>
      <w:proofErr w:type="spellStart"/>
      <w:r>
        <w:t>ICPC</w:t>
      </w:r>
      <w:proofErr w:type="spellEnd"/>
    </w:p>
    <w:p w:rsidR="001B68EC" w:rsidRPr="000D6CBA" w:rsidRDefault="001B68EC" w:rsidP="001B68EC">
      <w:pPr>
        <w:pStyle w:val="NoSpacing"/>
        <w:numPr>
          <w:ilvl w:val="0"/>
          <w:numId w:val="22"/>
        </w:numPr>
        <w:rPr>
          <w:rFonts w:cs="Arial"/>
          <w:color w:val="000000"/>
        </w:rPr>
      </w:pPr>
      <w:r w:rsidRPr="000D6CBA">
        <w:rPr>
          <w:rFonts w:cs="Arial"/>
          <w:color w:val="000000"/>
        </w:rPr>
        <w:t xml:space="preserve">Education and enlightenment </w:t>
      </w:r>
      <w:r>
        <w:rPr>
          <w:rFonts w:cs="Arial"/>
          <w:color w:val="000000"/>
        </w:rPr>
        <w:t xml:space="preserve">of stakeholders in the university system </w:t>
      </w:r>
      <w:r w:rsidRPr="000D6CBA">
        <w:rPr>
          <w:rFonts w:cs="Arial"/>
          <w:color w:val="000000"/>
        </w:rPr>
        <w:t>with respect to corruption in finance management</w:t>
      </w:r>
    </w:p>
    <w:p w:rsidR="001B68EC" w:rsidRDefault="001B68EC" w:rsidP="001B68EC">
      <w:pPr>
        <w:pStyle w:val="NoSpacing"/>
        <w:numPr>
          <w:ilvl w:val="0"/>
          <w:numId w:val="22"/>
        </w:numPr>
        <w:rPr>
          <w:rFonts w:cs="Arial"/>
          <w:color w:val="000000"/>
        </w:rPr>
      </w:pPr>
      <w:r>
        <w:rPr>
          <w:rFonts w:cs="Arial"/>
          <w:color w:val="000000"/>
        </w:rPr>
        <w:t xml:space="preserve">Enforcement of sanctions relating to </w:t>
      </w:r>
      <w:r w:rsidR="002833FB">
        <w:rPr>
          <w:rFonts w:cs="Arial"/>
          <w:color w:val="000000"/>
        </w:rPr>
        <w:t>flagrant violation of financial regulations</w:t>
      </w:r>
    </w:p>
    <w:p w:rsidR="001B68EC" w:rsidRPr="00E6449C" w:rsidRDefault="001B68EC" w:rsidP="001B68EC">
      <w:pPr>
        <w:pStyle w:val="NoSpacing"/>
        <w:numPr>
          <w:ilvl w:val="0"/>
          <w:numId w:val="22"/>
        </w:numPr>
        <w:rPr>
          <w:rFonts w:cs="Arial"/>
          <w:color w:val="000000"/>
        </w:rPr>
      </w:pPr>
      <w:proofErr w:type="spellStart"/>
      <w:r w:rsidRPr="00E6449C">
        <w:rPr>
          <w:rFonts w:cs="Arial"/>
          <w:color w:val="000000"/>
        </w:rPr>
        <w:lastRenderedPageBreak/>
        <w:t>ICPC</w:t>
      </w:r>
      <w:proofErr w:type="spellEnd"/>
      <w:r w:rsidRPr="00E6449C">
        <w:rPr>
          <w:rFonts w:cs="Arial"/>
          <w:color w:val="000000"/>
        </w:rPr>
        <w:t xml:space="preserve"> should establish student anti-corruption vanguard in universities to function as whistle blowers</w:t>
      </w:r>
    </w:p>
    <w:p w:rsidR="001B68EC" w:rsidRPr="00E6449C" w:rsidRDefault="001B68EC" w:rsidP="001B68EC">
      <w:pPr>
        <w:pStyle w:val="NoSpacing"/>
        <w:numPr>
          <w:ilvl w:val="0"/>
          <w:numId w:val="22"/>
        </w:numPr>
        <w:rPr>
          <w:rFonts w:cs="Arial"/>
          <w:color w:val="000000"/>
        </w:rPr>
      </w:pPr>
      <w:proofErr w:type="spellStart"/>
      <w:r w:rsidRPr="00E6449C">
        <w:rPr>
          <w:rFonts w:cs="Arial"/>
          <w:color w:val="000000"/>
        </w:rPr>
        <w:t>ICPC</w:t>
      </w:r>
      <w:proofErr w:type="spellEnd"/>
      <w:r w:rsidRPr="00E6449C">
        <w:rPr>
          <w:rFonts w:cs="Arial"/>
          <w:color w:val="000000"/>
        </w:rPr>
        <w:t xml:space="preserve"> should ensure that the Anti-corruption and Transparency Unit (</w:t>
      </w:r>
      <w:proofErr w:type="spellStart"/>
      <w:r w:rsidRPr="00E6449C">
        <w:rPr>
          <w:rFonts w:cs="Arial"/>
          <w:color w:val="000000"/>
        </w:rPr>
        <w:t>ACTU</w:t>
      </w:r>
      <w:proofErr w:type="spellEnd"/>
      <w:r w:rsidRPr="00E6449C">
        <w:rPr>
          <w:rFonts w:cs="Arial"/>
          <w:color w:val="000000"/>
        </w:rPr>
        <w:t>) in universities to function effectively.</w:t>
      </w:r>
    </w:p>
    <w:p w:rsidR="001B68EC" w:rsidRPr="000D6CBA" w:rsidRDefault="001B68EC" w:rsidP="001B68EC">
      <w:pPr>
        <w:pStyle w:val="NoSpacing"/>
        <w:numPr>
          <w:ilvl w:val="0"/>
          <w:numId w:val="22"/>
        </w:numPr>
        <w:rPr>
          <w:rFonts w:cs="Arial"/>
          <w:color w:val="000000"/>
        </w:rPr>
      </w:pPr>
    </w:p>
    <w:p w:rsidR="001B68EC" w:rsidRPr="000D6CBA" w:rsidRDefault="001B68EC" w:rsidP="000D6CBA">
      <w:pPr>
        <w:pStyle w:val="NoSpacing"/>
        <w:ind w:left="720"/>
        <w:rPr>
          <w:rFonts w:cs="Arial"/>
          <w:color w:val="000000"/>
        </w:rPr>
      </w:pPr>
    </w:p>
    <w:p w:rsidR="001B68EC" w:rsidRDefault="001B68EC" w:rsidP="00F6084A">
      <w:pPr>
        <w:pStyle w:val="Sub-1"/>
        <w:ind w:left="720"/>
      </w:pPr>
      <w:r>
        <w:t>Preventive actions by other stakeholders</w:t>
      </w:r>
    </w:p>
    <w:p w:rsidR="001B68EC" w:rsidRDefault="001B68EC" w:rsidP="001B68EC">
      <w:pPr>
        <w:pStyle w:val="ListParagraph"/>
        <w:numPr>
          <w:ilvl w:val="0"/>
          <w:numId w:val="12"/>
        </w:numPr>
        <w:spacing w:after="0" w:line="240" w:lineRule="auto"/>
      </w:pPr>
      <w:r>
        <w:t>Federal Inland Revenue Service and similar statutory bodies to follow up with institutions on ensuring prompt remittances of taxes and other deductions;</w:t>
      </w:r>
    </w:p>
    <w:p w:rsidR="001B68EC" w:rsidRDefault="001B68EC" w:rsidP="001B68EC">
      <w:pPr>
        <w:pStyle w:val="ListParagraph"/>
        <w:numPr>
          <w:ilvl w:val="0"/>
          <w:numId w:val="12"/>
        </w:numPr>
        <w:spacing w:after="0" w:line="240" w:lineRule="auto"/>
      </w:pPr>
      <w:proofErr w:type="spellStart"/>
      <w:r>
        <w:t>ICPC</w:t>
      </w:r>
      <w:proofErr w:type="spellEnd"/>
      <w:r>
        <w:t xml:space="preserve"> to e</w:t>
      </w:r>
      <w:r w:rsidRPr="003D774A">
        <w:t>ducate and conduct public awareness campaigns on corrupt practices associated with management of funds</w:t>
      </w:r>
      <w:r>
        <w:t xml:space="preserve"> in tertiary institutions</w:t>
      </w:r>
    </w:p>
    <w:p w:rsidR="001B68EC" w:rsidRDefault="001B68EC" w:rsidP="001B68EC">
      <w:pPr>
        <w:pStyle w:val="ListParagraph"/>
        <w:numPr>
          <w:ilvl w:val="0"/>
          <w:numId w:val="12"/>
        </w:numPr>
        <w:spacing w:after="0" w:line="240" w:lineRule="auto"/>
      </w:pPr>
      <w:r w:rsidRPr="003D774A">
        <w:t xml:space="preserve">Prosecution of </w:t>
      </w:r>
      <w:r>
        <w:t>confirmed offenders under the law to serve as deterrent</w:t>
      </w:r>
    </w:p>
    <w:p w:rsidR="001B68EC" w:rsidRPr="00533D31" w:rsidRDefault="001B68EC" w:rsidP="00F6084A">
      <w:pPr>
        <w:pStyle w:val="NoSpacing"/>
        <w:ind w:left="720"/>
        <w:rPr>
          <w:rFonts w:cs="Arial"/>
          <w:color w:val="000000"/>
          <w:sz w:val="20"/>
          <w:szCs w:val="20"/>
        </w:rPr>
      </w:pPr>
    </w:p>
    <w:p w:rsidR="00A52700" w:rsidRDefault="00A52700">
      <w:pPr>
        <w:rPr>
          <w:rFonts w:cstheme="minorHAnsi"/>
          <w:color w:val="333333"/>
          <w:sz w:val="24"/>
          <w:szCs w:val="24"/>
        </w:rPr>
      </w:pPr>
      <w:r>
        <w:rPr>
          <w:rFonts w:cstheme="minorHAnsi"/>
          <w:color w:val="333333"/>
          <w:sz w:val="24"/>
          <w:szCs w:val="24"/>
        </w:rPr>
        <w:br w:type="page"/>
      </w:r>
    </w:p>
    <w:p w:rsidR="001B68EC" w:rsidRDefault="001E669E" w:rsidP="00A52700">
      <w:pPr>
        <w:jc w:val="center"/>
        <w:rPr>
          <w:rFonts w:cstheme="minorHAnsi"/>
          <w:color w:val="333333"/>
          <w:sz w:val="24"/>
          <w:szCs w:val="24"/>
        </w:rPr>
      </w:pPr>
      <w:r>
        <w:rPr>
          <w:rFonts w:cstheme="minorHAnsi"/>
          <w:color w:val="333333"/>
          <w:sz w:val="24"/>
          <w:szCs w:val="24"/>
        </w:rPr>
        <w:lastRenderedPageBreak/>
        <w:pict>
          <v:shape id="_x0000_i1032" type="#_x0000_t136" style="width:76.75pt;height:76.75pt;rotation:90" fillcolor="#c4b596" strokecolor="#c4b596" strokeweight="1pt">
            <v:fill r:id="rId11" o:title="Sand" type="tile"/>
            <v:stroke r:id="rId12" o:title=""/>
            <v:shadow on="t" color="#cbcbcb" opacity="52429f" offset="3pt,3pt"/>
            <v:textpath style="font-family:&quot;Times New Roman&quot;;v-rotate-letters:t;v-text-kern:t" trim="t" fitpath="t" string="8"/>
          </v:shape>
        </w:pict>
      </w:r>
    </w:p>
    <w:p w:rsidR="00A52700" w:rsidRDefault="00A52700" w:rsidP="00151C70">
      <w:pPr>
        <w:rPr>
          <w:rFonts w:cstheme="minorHAnsi"/>
          <w:color w:val="333333"/>
          <w:sz w:val="24"/>
          <w:szCs w:val="24"/>
        </w:rPr>
      </w:pPr>
    </w:p>
    <w:p w:rsidR="001B68EC" w:rsidRPr="00C522F0" w:rsidRDefault="001B68EC" w:rsidP="00294F1E">
      <w:pPr>
        <w:shd w:val="pct12" w:color="auto" w:fill="auto"/>
        <w:jc w:val="center"/>
        <w:rPr>
          <w:rFonts w:cstheme="minorHAnsi"/>
          <w:b/>
          <w:color w:val="333333"/>
          <w:sz w:val="30"/>
          <w:szCs w:val="24"/>
        </w:rPr>
      </w:pPr>
      <w:r>
        <w:rPr>
          <w:rFonts w:cstheme="minorHAnsi"/>
          <w:b/>
          <w:color w:val="333333"/>
          <w:sz w:val="30"/>
          <w:szCs w:val="24"/>
        </w:rPr>
        <w:t>Research and Research Administration</w:t>
      </w:r>
    </w:p>
    <w:p w:rsidR="001B68EC" w:rsidRDefault="001B68EC" w:rsidP="00151C70">
      <w:pPr>
        <w:rPr>
          <w:rFonts w:cstheme="minorHAnsi"/>
          <w:color w:val="333333"/>
          <w:sz w:val="24"/>
          <w:szCs w:val="24"/>
        </w:rPr>
      </w:pPr>
    </w:p>
    <w:p w:rsidR="00294F1E" w:rsidRDefault="00294F1E" w:rsidP="00151C70">
      <w:pPr>
        <w:pStyle w:val="Sub-1"/>
        <w:ind w:left="720"/>
      </w:pPr>
    </w:p>
    <w:p w:rsidR="001B68EC" w:rsidRPr="00C522F0" w:rsidRDefault="001B68EC" w:rsidP="00151C70">
      <w:pPr>
        <w:pStyle w:val="Sub-1"/>
        <w:ind w:left="720"/>
      </w:pPr>
      <w:r w:rsidRPr="00C522F0">
        <w:t>Associated corrupt practices</w:t>
      </w:r>
    </w:p>
    <w:p w:rsidR="001B68EC" w:rsidRDefault="001B68EC" w:rsidP="001B68EC">
      <w:pPr>
        <w:pStyle w:val="ListParagraph"/>
        <w:numPr>
          <w:ilvl w:val="0"/>
          <w:numId w:val="11"/>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Plagiarism and fraudulent citation</w:t>
      </w:r>
    </w:p>
    <w:p w:rsidR="001B68EC" w:rsidRDefault="001B68EC" w:rsidP="001B68EC">
      <w:pPr>
        <w:pStyle w:val="ListParagraph"/>
        <w:numPr>
          <w:ilvl w:val="0"/>
          <w:numId w:val="11"/>
        </w:numPr>
        <w:spacing w:after="0" w:line="240" w:lineRule="auto"/>
        <w:rPr>
          <w:rFonts w:asciiTheme="minorHAnsi" w:hAnsiTheme="minorHAnsi" w:cstheme="minorHAnsi"/>
          <w:color w:val="333333"/>
          <w:sz w:val="24"/>
          <w:szCs w:val="24"/>
        </w:rPr>
      </w:pPr>
      <w:r>
        <w:rPr>
          <w:rFonts w:asciiTheme="minorHAnsi" w:hAnsiTheme="minorHAnsi" w:cstheme="minorHAnsi"/>
          <w:color w:val="333333"/>
          <w:sz w:val="24"/>
          <w:szCs w:val="24"/>
        </w:rPr>
        <w:t>Diversion of research funds to other uses</w:t>
      </w:r>
    </w:p>
    <w:p w:rsidR="001B68EC" w:rsidRDefault="001B68EC" w:rsidP="005420C0">
      <w:pPr>
        <w:pStyle w:val="ListParagraph"/>
        <w:spacing w:after="0" w:line="240" w:lineRule="auto"/>
        <w:ind w:left="1440"/>
      </w:pPr>
    </w:p>
    <w:p w:rsidR="001B68EC" w:rsidRDefault="001B68EC" w:rsidP="00151C70">
      <w:pPr>
        <w:pStyle w:val="Sub-1"/>
        <w:ind w:left="720"/>
      </w:pPr>
      <w:r>
        <w:t>Preventive actions by the University</w:t>
      </w:r>
    </w:p>
    <w:p w:rsidR="001B68EC" w:rsidRPr="00E6449C" w:rsidRDefault="001B68EC" w:rsidP="00151C70">
      <w:pPr>
        <w:ind w:left="720"/>
      </w:pPr>
    </w:p>
    <w:p w:rsidR="001B68EC" w:rsidRPr="00E6449C" w:rsidRDefault="001B68EC" w:rsidP="001B68EC">
      <w:pPr>
        <w:pStyle w:val="NoSpacing"/>
        <w:numPr>
          <w:ilvl w:val="0"/>
          <w:numId w:val="23"/>
        </w:numPr>
        <w:rPr>
          <w:rFonts w:cs="Arial"/>
          <w:color w:val="000000"/>
        </w:rPr>
      </w:pPr>
      <w:r w:rsidRPr="00E6449C">
        <w:rPr>
          <w:rFonts w:cs="Arial"/>
          <w:color w:val="000000"/>
        </w:rPr>
        <w:t>Improved official funding of staff research</w:t>
      </w:r>
    </w:p>
    <w:p w:rsidR="001B68EC" w:rsidRPr="00E6449C" w:rsidRDefault="001B68EC" w:rsidP="001B68EC">
      <w:pPr>
        <w:pStyle w:val="ListParagraph"/>
        <w:numPr>
          <w:ilvl w:val="0"/>
          <w:numId w:val="4"/>
        </w:numPr>
        <w:autoSpaceDE w:val="0"/>
        <w:autoSpaceDN w:val="0"/>
        <w:adjustRightInd w:val="0"/>
        <w:spacing w:line="240" w:lineRule="auto"/>
        <w:jc w:val="both"/>
      </w:pPr>
      <w:r w:rsidRPr="00E6449C">
        <w:t>Utilization of advanced internet search and e-library facilities to find out if a particular topic has been worked upon by others;</w:t>
      </w:r>
    </w:p>
    <w:p w:rsidR="001B68EC" w:rsidRPr="00E6449C" w:rsidRDefault="001B68EC" w:rsidP="001B68EC">
      <w:pPr>
        <w:pStyle w:val="ListParagraph"/>
        <w:numPr>
          <w:ilvl w:val="0"/>
          <w:numId w:val="4"/>
        </w:numPr>
        <w:autoSpaceDE w:val="0"/>
        <w:autoSpaceDN w:val="0"/>
        <w:adjustRightInd w:val="0"/>
        <w:spacing w:line="240" w:lineRule="auto"/>
        <w:jc w:val="both"/>
      </w:pPr>
      <w:r w:rsidRPr="00E6449C">
        <w:t>Students’ Project Monitoring Teams should be set up</w:t>
      </w:r>
    </w:p>
    <w:p w:rsidR="001B68EC" w:rsidRPr="00E6449C" w:rsidRDefault="001B68EC" w:rsidP="001B68EC">
      <w:pPr>
        <w:pStyle w:val="ListParagraph"/>
        <w:numPr>
          <w:ilvl w:val="0"/>
          <w:numId w:val="4"/>
        </w:numPr>
        <w:autoSpaceDE w:val="0"/>
        <w:autoSpaceDN w:val="0"/>
        <w:adjustRightInd w:val="0"/>
        <w:spacing w:line="240" w:lineRule="auto"/>
        <w:jc w:val="both"/>
      </w:pPr>
      <w:r w:rsidRPr="00E6449C">
        <w:t>Lecturers should not be overburdened with supervision in order to ensure thoroughness</w:t>
      </w:r>
    </w:p>
    <w:p w:rsidR="001B68EC" w:rsidRPr="00E6449C" w:rsidRDefault="001B68EC" w:rsidP="001B68EC">
      <w:pPr>
        <w:pStyle w:val="ListParagraph"/>
        <w:numPr>
          <w:ilvl w:val="0"/>
          <w:numId w:val="4"/>
        </w:numPr>
        <w:autoSpaceDE w:val="0"/>
        <w:autoSpaceDN w:val="0"/>
        <w:adjustRightInd w:val="0"/>
        <w:spacing w:line="240" w:lineRule="auto"/>
        <w:jc w:val="both"/>
      </w:pPr>
      <w:r w:rsidRPr="00E6449C">
        <w:t>Topics to be researched by students should be agreed with the lecturer/supervisor not decided by the student and merely submitted;</w:t>
      </w:r>
    </w:p>
    <w:p w:rsidR="001B68EC" w:rsidRPr="00E6449C" w:rsidRDefault="001B68EC" w:rsidP="001B68EC">
      <w:pPr>
        <w:pStyle w:val="ListParagraph"/>
        <w:numPr>
          <w:ilvl w:val="0"/>
          <w:numId w:val="4"/>
        </w:numPr>
        <w:autoSpaceDE w:val="0"/>
        <w:autoSpaceDN w:val="0"/>
        <w:adjustRightInd w:val="0"/>
        <w:spacing w:line="240" w:lineRule="auto"/>
        <w:jc w:val="both"/>
      </w:pPr>
      <w:r w:rsidRPr="00E6449C">
        <w:t>Student project topics should be targeted at solving environmentally peculiar problems which should be identified periodically;</w:t>
      </w:r>
    </w:p>
    <w:p w:rsidR="001B68EC" w:rsidRPr="00E6449C" w:rsidRDefault="001B68EC" w:rsidP="001B68EC">
      <w:pPr>
        <w:pStyle w:val="ListParagraph"/>
        <w:numPr>
          <w:ilvl w:val="0"/>
          <w:numId w:val="4"/>
        </w:numPr>
        <w:autoSpaceDE w:val="0"/>
        <w:autoSpaceDN w:val="0"/>
        <w:adjustRightInd w:val="0"/>
        <w:spacing w:after="0" w:line="240" w:lineRule="auto"/>
        <w:jc w:val="both"/>
      </w:pPr>
      <w:r w:rsidRPr="00E6449C">
        <w:t>Innovation should be encouraged on the part of student and staff</w:t>
      </w:r>
    </w:p>
    <w:p w:rsidR="001B68EC" w:rsidRPr="00D33631" w:rsidRDefault="001B68EC" w:rsidP="001B68EC">
      <w:pPr>
        <w:numPr>
          <w:ilvl w:val="0"/>
          <w:numId w:val="4"/>
        </w:numPr>
        <w:rPr>
          <w:rFonts w:cs="Tahoma"/>
          <w:kern w:val="2"/>
          <w14:ligatures w14:val="standard"/>
        </w:rPr>
      </w:pPr>
      <w:r w:rsidRPr="00D33631">
        <w:rPr>
          <w:rFonts w:cs="Tahoma"/>
          <w:kern w:val="2"/>
          <w14:ligatures w14:val="standard"/>
        </w:rPr>
        <w:t>Before the commencement of project writing, seminars should be organised to build confidence in students in their ability and warn them of dangers of research fraud.</w:t>
      </w:r>
    </w:p>
    <w:p w:rsidR="001B68EC" w:rsidRPr="00D33631" w:rsidRDefault="001B68EC" w:rsidP="001B68EC">
      <w:pPr>
        <w:numPr>
          <w:ilvl w:val="0"/>
          <w:numId w:val="4"/>
        </w:numPr>
        <w:rPr>
          <w:rFonts w:cs="Tahoma"/>
          <w:kern w:val="2"/>
          <w14:ligatures w14:val="standard"/>
        </w:rPr>
      </w:pPr>
      <w:r w:rsidRPr="00D33631">
        <w:rPr>
          <w:rFonts w:cs="Tahoma"/>
          <w:kern w:val="2"/>
          <w14:ligatures w14:val="standard"/>
        </w:rPr>
        <w:t>Students should not be allowed to bring already decided project topics; rather lecturers should work with students to decide on their topics which should, as far as possible, be in the areas of interest to the student.</w:t>
      </w:r>
    </w:p>
    <w:p w:rsidR="001B68EC" w:rsidRPr="00D33631" w:rsidRDefault="001B68EC" w:rsidP="001B68EC">
      <w:pPr>
        <w:numPr>
          <w:ilvl w:val="0"/>
          <w:numId w:val="4"/>
        </w:numPr>
        <w:rPr>
          <w:rFonts w:cs="Tahoma"/>
          <w:kern w:val="2"/>
          <w14:ligatures w14:val="standard"/>
        </w:rPr>
      </w:pPr>
      <w:r w:rsidRPr="00D33631">
        <w:rPr>
          <w:rFonts w:cs="Tahoma"/>
          <w:kern w:val="2"/>
          <w14:ligatures w14:val="standard"/>
        </w:rPr>
        <w:t>As a matter of policy, no lecturer should supervise more than 10 students’ projects.</w:t>
      </w:r>
    </w:p>
    <w:p w:rsidR="001B68EC" w:rsidRPr="00DB2429" w:rsidRDefault="001B68EC" w:rsidP="001B68EC">
      <w:pPr>
        <w:numPr>
          <w:ilvl w:val="0"/>
          <w:numId w:val="4"/>
        </w:numPr>
        <w:rPr>
          <w:rFonts w:cs="Tahoma"/>
          <w:kern w:val="2"/>
          <w14:ligatures w14:val="standard"/>
        </w:rPr>
      </w:pPr>
      <w:r w:rsidRPr="00D33631">
        <w:rPr>
          <w:rFonts w:cs="Tahoma"/>
          <w:kern w:val="2"/>
          <w14:ligatures w14:val="standard"/>
        </w:rPr>
        <w:t>Library should be well equipped to aid students in project writing.</w:t>
      </w:r>
    </w:p>
    <w:p w:rsidR="0058176F" w:rsidRDefault="0058176F">
      <w:r>
        <w:br w:type="page"/>
      </w:r>
    </w:p>
    <w:p w:rsidR="001B68EC" w:rsidRPr="00E6449C" w:rsidRDefault="001B68EC" w:rsidP="00151C70">
      <w:pPr>
        <w:ind w:left="720"/>
      </w:pPr>
    </w:p>
    <w:p w:rsidR="001B68EC" w:rsidRDefault="001B68EC" w:rsidP="00D4455B">
      <w:pPr>
        <w:ind w:left="720"/>
      </w:pPr>
    </w:p>
    <w:p w:rsidR="001B68EC" w:rsidRDefault="001B68EC"/>
    <w:sectPr w:rsidR="001B68EC" w:rsidSect="001B68EC">
      <w:pgSz w:w="11906" w:h="16838"/>
      <w:pgMar w:top="1440" w:right="1080" w:bottom="144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C38" w:rsidRDefault="005B7C38" w:rsidP="00002138">
      <w:r>
        <w:separator/>
      </w:r>
    </w:p>
  </w:endnote>
  <w:endnote w:type="continuationSeparator" w:id="0">
    <w:p w:rsidR="005B7C38" w:rsidRDefault="005B7C38" w:rsidP="0000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38" w:rsidRDefault="00002138" w:rsidP="003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138" w:rsidRDefault="00002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55212"/>
      <w:docPartObj>
        <w:docPartGallery w:val="Page Numbers (Bottom of Page)"/>
        <w:docPartUnique/>
      </w:docPartObj>
    </w:sdtPr>
    <w:sdtEndPr>
      <w:rPr>
        <w:noProof/>
      </w:rPr>
    </w:sdtEndPr>
    <w:sdtContent>
      <w:p w:rsidR="00294F1E" w:rsidRDefault="00294F1E">
        <w:pPr>
          <w:pStyle w:val="Footer"/>
          <w:jc w:val="center"/>
        </w:pPr>
        <w:r>
          <w:fldChar w:fldCharType="begin"/>
        </w:r>
        <w:r>
          <w:instrText xml:space="preserve"> PAGE   \* MERGEFORMAT </w:instrText>
        </w:r>
        <w:r>
          <w:fldChar w:fldCharType="separate"/>
        </w:r>
        <w:r w:rsidR="00E12EDA">
          <w:rPr>
            <w:noProof/>
          </w:rPr>
          <w:t>6</w:t>
        </w:r>
        <w:r>
          <w:rPr>
            <w:noProof/>
          </w:rPr>
          <w:fldChar w:fldCharType="end"/>
        </w:r>
      </w:p>
    </w:sdtContent>
  </w:sdt>
  <w:p w:rsidR="00002138" w:rsidRDefault="00002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C38" w:rsidRDefault="005B7C38" w:rsidP="00002138">
      <w:r>
        <w:separator/>
      </w:r>
    </w:p>
  </w:footnote>
  <w:footnote w:type="continuationSeparator" w:id="0">
    <w:p w:rsidR="005B7C38" w:rsidRDefault="005B7C38" w:rsidP="00002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182"/>
    <w:multiLevelType w:val="hybridMultilevel"/>
    <w:tmpl w:val="6FDA5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D739D2"/>
    <w:multiLevelType w:val="hybridMultilevel"/>
    <w:tmpl w:val="692C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D643FE"/>
    <w:multiLevelType w:val="hybridMultilevel"/>
    <w:tmpl w:val="4838E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ED2D88"/>
    <w:multiLevelType w:val="hybridMultilevel"/>
    <w:tmpl w:val="006A5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7256B9"/>
    <w:multiLevelType w:val="hybridMultilevel"/>
    <w:tmpl w:val="4086C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1061F84"/>
    <w:multiLevelType w:val="hybridMultilevel"/>
    <w:tmpl w:val="AFF00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D4F664A"/>
    <w:multiLevelType w:val="hybridMultilevel"/>
    <w:tmpl w:val="0310D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A55B5D"/>
    <w:multiLevelType w:val="hybridMultilevel"/>
    <w:tmpl w:val="A948D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090FEF"/>
    <w:multiLevelType w:val="hybridMultilevel"/>
    <w:tmpl w:val="93DCD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0159B"/>
    <w:multiLevelType w:val="hybridMultilevel"/>
    <w:tmpl w:val="378A0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49E40AC"/>
    <w:multiLevelType w:val="hybridMultilevel"/>
    <w:tmpl w:val="A822A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51647BA"/>
    <w:multiLevelType w:val="hybridMultilevel"/>
    <w:tmpl w:val="CA022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2FB57F1"/>
    <w:multiLevelType w:val="hybridMultilevel"/>
    <w:tmpl w:val="0F18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36205D"/>
    <w:multiLevelType w:val="hybridMultilevel"/>
    <w:tmpl w:val="8A80B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B937D84"/>
    <w:multiLevelType w:val="hybridMultilevel"/>
    <w:tmpl w:val="21D0B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655A73"/>
    <w:multiLevelType w:val="hybridMultilevel"/>
    <w:tmpl w:val="971ECADA"/>
    <w:lvl w:ilvl="0" w:tplc="1D58396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7129E1"/>
    <w:multiLevelType w:val="hybridMultilevel"/>
    <w:tmpl w:val="D05A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A0DF1"/>
    <w:multiLevelType w:val="hybridMultilevel"/>
    <w:tmpl w:val="1DE42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540375"/>
    <w:multiLevelType w:val="hybridMultilevel"/>
    <w:tmpl w:val="BE0C8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A7C5D63"/>
    <w:multiLevelType w:val="hybridMultilevel"/>
    <w:tmpl w:val="4C1A1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F564CD"/>
    <w:multiLevelType w:val="hybridMultilevel"/>
    <w:tmpl w:val="BD8C2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BFA3350"/>
    <w:multiLevelType w:val="hybridMultilevel"/>
    <w:tmpl w:val="91B8E1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323D1E"/>
    <w:multiLevelType w:val="hybridMultilevel"/>
    <w:tmpl w:val="CD30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B3BF1"/>
    <w:multiLevelType w:val="hybridMultilevel"/>
    <w:tmpl w:val="D22A10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7C630EB"/>
    <w:multiLevelType w:val="hybridMultilevel"/>
    <w:tmpl w:val="D0389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AD87305"/>
    <w:multiLevelType w:val="hybridMultilevel"/>
    <w:tmpl w:val="7F740F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7F066A96"/>
    <w:multiLevelType w:val="hybridMultilevel"/>
    <w:tmpl w:val="5E823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FAC347F"/>
    <w:multiLevelType w:val="hybridMultilevel"/>
    <w:tmpl w:val="7330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8"/>
  </w:num>
  <w:num w:numId="4">
    <w:abstractNumId w:val="23"/>
  </w:num>
  <w:num w:numId="5">
    <w:abstractNumId w:val="25"/>
  </w:num>
  <w:num w:numId="6">
    <w:abstractNumId w:val="4"/>
  </w:num>
  <w:num w:numId="7">
    <w:abstractNumId w:val="5"/>
  </w:num>
  <w:num w:numId="8">
    <w:abstractNumId w:val="3"/>
  </w:num>
  <w:num w:numId="9">
    <w:abstractNumId w:val="11"/>
  </w:num>
  <w:num w:numId="10">
    <w:abstractNumId w:val="13"/>
  </w:num>
  <w:num w:numId="11">
    <w:abstractNumId w:val="7"/>
  </w:num>
  <w:num w:numId="12">
    <w:abstractNumId w:val="9"/>
  </w:num>
  <w:num w:numId="13">
    <w:abstractNumId w:val="20"/>
  </w:num>
  <w:num w:numId="14">
    <w:abstractNumId w:val="17"/>
  </w:num>
  <w:num w:numId="15">
    <w:abstractNumId w:val="26"/>
  </w:num>
  <w:num w:numId="16">
    <w:abstractNumId w:val="22"/>
  </w:num>
  <w:num w:numId="17">
    <w:abstractNumId w:val="6"/>
  </w:num>
  <w:num w:numId="18">
    <w:abstractNumId w:val="1"/>
  </w:num>
  <w:num w:numId="19">
    <w:abstractNumId w:val="0"/>
  </w:num>
  <w:num w:numId="20">
    <w:abstractNumId w:val="24"/>
  </w:num>
  <w:num w:numId="21">
    <w:abstractNumId w:val="18"/>
  </w:num>
  <w:num w:numId="22">
    <w:abstractNumId w:val="2"/>
  </w:num>
  <w:num w:numId="23">
    <w:abstractNumId w:val="10"/>
  </w:num>
  <w:num w:numId="24">
    <w:abstractNumId w:val="16"/>
  </w:num>
  <w:num w:numId="25">
    <w:abstractNumId w:val="14"/>
  </w:num>
  <w:num w:numId="26">
    <w:abstractNumId w:val="21"/>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2B"/>
    <w:rsid w:val="00002138"/>
    <w:rsid w:val="001A2F71"/>
    <w:rsid w:val="001B68EC"/>
    <w:rsid w:val="001E669E"/>
    <w:rsid w:val="00232BC2"/>
    <w:rsid w:val="0024070E"/>
    <w:rsid w:val="002833FB"/>
    <w:rsid w:val="00294F1E"/>
    <w:rsid w:val="00484E2B"/>
    <w:rsid w:val="00547070"/>
    <w:rsid w:val="005724F5"/>
    <w:rsid w:val="0058176F"/>
    <w:rsid w:val="005B7C38"/>
    <w:rsid w:val="00811CBD"/>
    <w:rsid w:val="008C7803"/>
    <w:rsid w:val="00A52700"/>
    <w:rsid w:val="00C7140D"/>
    <w:rsid w:val="00E00A3B"/>
    <w:rsid w:val="00E12EDA"/>
    <w:rsid w:val="00E7242F"/>
    <w:rsid w:val="00F138E1"/>
    <w:rsid w:val="00F2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E2B"/>
    <w:rPr>
      <w:rFonts w:ascii="Tahoma" w:hAnsi="Tahoma" w:cs="Tahoma"/>
      <w:sz w:val="16"/>
      <w:szCs w:val="16"/>
    </w:rPr>
  </w:style>
  <w:style w:type="character" w:customStyle="1" w:styleId="BalloonTextChar">
    <w:name w:val="Balloon Text Char"/>
    <w:basedOn w:val="DefaultParagraphFont"/>
    <w:link w:val="BalloonText"/>
    <w:uiPriority w:val="99"/>
    <w:semiHidden/>
    <w:rsid w:val="00484E2B"/>
    <w:rPr>
      <w:rFonts w:ascii="Tahoma" w:hAnsi="Tahoma" w:cs="Tahoma"/>
      <w:sz w:val="16"/>
      <w:szCs w:val="16"/>
    </w:rPr>
  </w:style>
  <w:style w:type="paragraph" w:styleId="ListParagraph">
    <w:name w:val="List Paragraph"/>
    <w:basedOn w:val="Normal"/>
    <w:uiPriority w:val="34"/>
    <w:qFormat/>
    <w:rsid w:val="00002138"/>
    <w:pPr>
      <w:spacing w:after="200" w:line="276" w:lineRule="auto"/>
      <w:ind w:left="720"/>
      <w:contextualSpacing/>
    </w:pPr>
    <w:rPr>
      <w:rFonts w:ascii="Calibri" w:eastAsia="Calibri" w:hAnsi="Calibri" w:cs="Times New Roman"/>
    </w:rPr>
  </w:style>
  <w:style w:type="table" w:styleId="LightList-Accent1">
    <w:name w:val="Light List Accent 1"/>
    <w:basedOn w:val="TableNormal"/>
    <w:uiPriority w:val="61"/>
    <w:rsid w:val="000021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er">
    <w:name w:val="footer"/>
    <w:basedOn w:val="Normal"/>
    <w:link w:val="FooterChar"/>
    <w:uiPriority w:val="99"/>
    <w:unhideWhenUsed/>
    <w:rsid w:val="00002138"/>
    <w:pPr>
      <w:tabs>
        <w:tab w:val="center" w:pos="4513"/>
        <w:tab w:val="right" w:pos="9026"/>
      </w:tabs>
    </w:pPr>
  </w:style>
  <w:style w:type="character" w:customStyle="1" w:styleId="FooterChar">
    <w:name w:val="Footer Char"/>
    <w:basedOn w:val="DefaultParagraphFont"/>
    <w:link w:val="Footer"/>
    <w:uiPriority w:val="99"/>
    <w:rsid w:val="00002138"/>
  </w:style>
  <w:style w:type="character" w:styleId="PageNumber">
    <w:name w:val="page number"/>
    <w:basedOn w:val="DefaultParagraphFont"/>
    <w:uiPriority w:val="99"/>
    <w:semiHidden/>
    <w:unhideWhenUsed/>
    <w:rsid w:val="00002138"/>
  </w:style>
  <w:style w:type="paragraph" w:styleId="NoSpacing">
    <w:name w:val="No Spacing"/>
    <w:uiPriority w:val="1"/>
    <w:qFormat/>
    <w:rsid w:val="001B68EC"/>
  </w:style>
  <w:style w:type="paragraph" w:customStyle="1" w:styleId="Sub-1">
    <w:name w:val="Sub-1"/>
    <w:basedOn w:val="Normal"/>
    <w:link w:val="Sub-1Char"/>
    <w:qFormat/>
    <w:rsid w:val="001B68EC"/>
    <w:pPr>
      <w:pBdr>
        <w:bottom w:val="single" w:sz="4" w:space="1" w:color="auto"/>
      </w:pBdr>
    </w:pPr>
    <w:rPr>
      <w:rFonts w:ascii="Arial" w:eastAsia="Calibri" w:hAnsi="Arial" w:cs="Arial"/>
      <w:b/>
      <w:i/>
      <w:color w:val="333333"/>
      <w:sz w:val="28"/>
      <w:szCs w:val="24"/>
    </w:rPr>
  </w:style>
  <w:style w:type="character" w:customStyle="1" w:styleId="Sub-1Char">
    <w:name w:val="Sub-1 Char"/>
    <w:basedOn w:val="DefaultParagraphFont"/>
    <w:link w:val="Sub-1"/>
    <w:rsid w:val="001B68EC"/>
    <w:rPr>
      <w:rFonts w:ascii="Arial" w:eastAsia="Calibri" w:hAnsi="Arial" w:cs="Arial"/>
      <w:b/>
      <w:i/>
      <w:color w:val="333333"/>
      <w:sz w:val="28"/>
      <w:szCs w:val="24"/>
    </w:rPr>
  </w:style>
  <w:style w:type="paragraph" w:styleId="Header">
    <w:name w:val="header"/>
    <w:basedOn w:val="Normal"/>
    <w:link w:val="HeaderChar"/>
    <w:uiPriority w:val="99"/>
    <w:unhideWhenUsed/>
    <w:rsid w:val="00232BC2"/>
    <w:pPr>
      <w:tabs>
        <w:tab w:val="center" w:pos="4513"/>
        <w:tab w:val="right" w:pos="9026"/>
      </w:tabs>
    </w:pPr>
  </w:style>
  <w:style w:type="character" w:customStyle="1" w:styleId="HeaderChar">
    <w:name w:val="Header Char"/>
    <w:basedOn w:val="DefaultParagraphFont"/>
    <w:link w:val="Header"/>
    <w:uiPriority w:val="99"/>
    <w:rsid w:val="00232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E2B"/>
    <w:rPr>
      <w:rFonts w:ascii="Tahoma" w:hAnsi="Tahoma" w:cs="Tahoma"/>
      <w:sz w:val="16"/>
      <w:szCs w:val="16"/>
    </w:rPr>
  </w:style>
  <w:style w:type="character" w:customStyle="1" w:styleId="BalloonTextChar">
    <w:name w:val="Balloon Text Char"/>
    <w:basedOn w:val="DefaultParagraphFont"/>
    <w:link w:val="BalloonText"/>
    <w:uiPriority w:val="99"/>
    <w:semiHidden/>
    <w:rsid w:val="00484E2B"/>
    <w:rPr>
      <w:rFonts w:ascii="Tahoma" w:hAnsi="Tahoma" w:cs="Tahoma"/>
      <w:sz w:val="16"/>
      <w:szCs w:val="16"/>
    </w:rPr>
  </w:style>
  <w:style w:type="paragraph" w:styleId="ListParagraph">
    <w:name w:val="List Paragraph"/>
    <w:basedOn w:val="Normal"/>
    <w:uiPriority w:val="34"/>
    <w:qFormat/>
    <w:rsid w:val="00002138"/>
    <w:pPr>
      <w:spacing w:after="200" w:line="276" w:lineRule="auto"/>
      <w:ind w:left="720"/>
      <w:contextualSpacing/>
    </w:pPr>
    <w:rPr>
      <w:rFonts w:ascii="Calibri" w:eastAsia="Calibri" w:hAnsi="Calibri" w:cs="Times New Roman"/>
    </w:rPr>
  </w:style>
  <w:style w:type="table" w:styleId="LightList-Accent1">
    <w:name w:val="Light List Accent 1"/>
    <w:basedOn w:val="TableNormal"/>
    <w:uiPriority w:val="61"/>
    <w:rsid w:val="000021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er">
    <w:name w:val="footer"/>
    <w:basedOn w:val="Normal"/>
    <w:link w:val="FooterChar"/>
    <w:uiPriority w:val="99"/>
    <w:unhideWhenUsed/>
    <w:rsid w:val="00002138"/>
    <w:pPr>
      <w:tabs>
        <w:tab w:val="center" w:pos="4513"/>
        <w:tab w:val="right" w:pos="9026"/>
      </w:tabs>
    </w:pPr>
  </w:style>
  <w:style w:type="character" w:customStyle="1" w:styleId="FooterChar">
    <w:name w:val="Footer Char"/>
    <w:basedOn w:val="DefaultParagraphFont"/>
    <w:link w:val="Footer"/>
    <w:uiPriority w:val="99"/>
    <w:rsid w:val="00002138"/>
  </w:style>
  <w:style w:type="character" w:styleId="PageNumber">
    <w:name w:val="page number"/>
    <w:basedOn w:val="DefaultParagraphFont"/>
    <w:uiPriority w:val="99"/>
    <w:semiHidden/>
    <w:unhideWhenUsed/>
    <w:rsid w:val="00002138"/>
  </w:style>
  <w:style w:type="paragraph" w:styleId="NoSpacing">
    <w:name w:val="No Spacing"/>
    <w:uiPriority w:val="1"/>
    <w:qFormat/>
    <w:rsid w:val="001B68EC"/>
  </w:style>
  <w:style w:type="paragraph" w:customStyle="1" w:styleId="Sub-1">
    <w:name w:val="Sub-1"/>
    <w:basedOn w:val="Normal"/>
    <w:link w:val="Sub-1Char"/>
    <w:qFormat/>
    <w:rsid w:val="001B68EC"/>
    <w:pPr>
      <w:pBdr>
        <w:bottom w:val="single" w:sz="4" w:space="1" w:color="auto"/>
      </w:pBdr>
    </w:pPr>
    <w:rPr>
      <w:rFonts w:ascii="Arial" w:eastAsia="Calibri" w:hAnsi="Arial" w:cs="Arial"/>
      <w:b/>
      <w:i/>
      <w:color w:val="333333"/>
      <w:sz w:val="28"/>
      <w:szCs w:val="24"/>
    </w:rPr>
  </w:style>
  <w:style w:type="character" w:customStyle="1" w:styleId="Sub-1Char">
    <w:name w:val="Sub-1 Char"/>
    <w:basedOn w:val="DefaultParagraphFont"/>
    <w:link w:val="Sub-1"/>
    <w:rsid w:val="001B68EC"/>
    <w:rPr>
      <w:rFonts w:ascii="Arial" w:eastAsia="Calibri" w:hAnsi="Arial" w:cs="Arial"/>
      <w:b/>
      <w:i/>
      <w:color w:val="333333"/>
      <w:sz w:val="28"/>
      <w:szCs w:val="24"/>
    </w:rPr>
  </w:style>
  <w:style w:type="paragraph" w:styleId="Header">
    <w:name w:val="header"/>
    <w:basedOn w:val="Normal"/>
    <w:link w:val="HeaderChar"/>
    <w:uiPriority w:val="99"/>
    <w:unhideWhenUsed/>
    <w:rsid w:val="00232BC2"/>
    <w:pPr>
      <w:tabs>
        <w:tab w:val="center" w:pos="4513"/>
        <w:tab w:val="right" w:pos="9026"/>
      </w:tabs>
    </w:pPr>
  </w:style>
  <w:style w:type="character" w:customStyle="1" w:styleId="HeaderChar">
    <w:name w:val="Header Char"/>
    <w:basedOn w:val="DefaultParagraphFont"/>
    <w:link w:val="Header"/>
    <w:uiPriority w:val="99"/>
    <w:rsid w:val="0023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Peter A.  Okebukola</dc:creator>
  <cp:lastModifiedBy>SolAkin</cp:lastModifiedBy>
  <cp:revision>5</cp:revision>
  <cp:lastPrinted>2012-11-22T13:58:00Z</cp:lastPrinted>
  <dcterms:created xsi:type="dcterms:W3CDTF">2012-11-22T13:57:00Z</dcterms:created>
  <dcterms:modified xsi:type="dcterms:W3CDTF">2012-11-23T14:00:00Z</dcterms:modified>
</cp:coreProperties>
</file>